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6963400f74b492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IMPMP185</w:t>
            </w:r>
            <w:r>
              <w:rPr>
                <w:b/>
              </w:rPr>
              <w:br/>
            </w:r>
            <w:r>
              <w:rPr>
                <w:b/>
              </w:rPr>
              <w:t>Prepare and finish specialised edible secondary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6c7ac866e4f47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needed for you to prepare specialised edible secondary products, such as bone marrow.</w:t>
      </w:r>
    </w:p>
    <w:p>
      <w:pPr/>
      <w:r>
        <w:rPr>
          <w:lang w:val="en-GB"/>
        </w:rPr>
        <w:br/>
      </w:r>
    </w:p>
    <w:p>
      <w:pPr/>
      <w:r>
        <w:rPr>
          <w:lang w:val="en-GB"/>
        </w:rPr>
        <w:t xml:space="preserve">  </w:t>
      </w:r>
    </w:p>
    <w:p>
      <w:pPr/>
      <w:r>
        <w:rPr>
          <w:lang w:val="en-GB"/>
        </w:rPr>
        <w:br/>
      </w:r>
    </w:p>
    <w:p>
      <w:pPr/>
      <w:r>
        <w:rPr>
          <w:lang w:val="en-GB"/>
        </w:rPr>
        <w:t xml:space="preserve"> This competence highlights the importance of making choices regarding the quality of the product and ensuring that care is taken to reduce damage to the product.</w:t>
      </w:r>
    </w:p>
    <w:p>
      <w:pPr/>
      <w:r>
        <w:rPr>
          <w:lang w:val="en-GB"/>
        </w:rPr>
        <w:br/>
      </w:r>
    </w:p>
    <w:p>
      <w:pPr/>
      <w:r>
        <w:rPr>
          <w:lang w:val="en-GB"/>
        </w:rPr>
        <w:t xml:space="preserve">  </w:t>
      </w:r>
    </w:p>
    <w:p>
      <w:pPr/>
      <w:r>
        <w:rPr>
          <w:lang w:val="en-GB"/>
        </w:rPr>
        <w:br/>
      </w:r>
    </w:p>
    <w:p>
      <w:pPr/>
      <w:r>
        <w:rPr>
          <w:lang w:val="en-GB"/>
        </w:rPr>
        <w:t xml:space="preserve"> You must also know how to address problems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preparing a range of specialised edible secondary products.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specialised edible secondary products according to organisational requirements and standards</w:t>
      </w:r>
    </w:p>
    <w:p>
      <w:pPr>
        <w:numPr>
          <w:ilvl w:val="0"/>
          <w:numId w:val="1"/>
        </w:numPr>
      </w:pPr>
      <w:r>
        <w:t>wear and use personal protective equipment according to regulatory standards and organisational requirements</w:t>
      </w:r>
    </w:p>
    <w:p>
      <w:pPr>
        <w:numPr>
          <w:ilvl w:val="0"/>
          <w:numId w:val="1"/>
        </w:numPr>
      </w:pPr>
      <w:r>
        <w:t>check the availability and cleanliness of work area, tools and equipment</w:t>
      </w:r>
    </w:p>
    <w:p>
      <w:pPr>
        <w:numPr>
          <w:ilvl w:val="0"/>
          <w:numId w:val="1"/>
        </w:numPr>
      </w:pPr>
      <w:r>
        <w:t>check that the specialised edible secondary products is ready for production</w:t>
      </w:r>
    </w:p>
    <w:p>
      <w:pPr>
        <w:numPr>
          <w:ilvl w:val="0"/>
          <w:numId w:val="1"/>
        </w:numPr>
      </w:pPr>
      <w:r>
        <w:t>source product specification</w:t>
      </w:r>
    </w:p>
    <w:p>
      <w:pPr>
        <w:numPr>
          <w:ilvl w:val="0"/>
          <w:numId w:val="1"/>
        </w:numPr>
      </w:pPr>
      <w:r>
        <w:t>agree plans for production with relevant personnel</w:t>
      </w:r>
    </w:p>
    <w:p>
      <w:pPr>
        <w:numPr>
          <w:ilvl w:val="0"/>
          <w:numId w:val="1"/>
        </w:numPr>
      </w:pPr>
      <w:r>
        <w:t>follow organisational specification for the production of specialised edible secondary products</w:t>
      </w:r>
    </w:p>
    <w:p>
      <w:pPr>
        <w:numPr>
          <w:ilvl w:val="0"/>
          <w:numId w:val="1"/>
        </w:numPr>
      </w:pPr>
      <w:r>
        <w:t>check product adheres to visual quality specification</w:t>
      </w:r>
    </w:p>
    <w:p>
      <w:pPr>
        <w:numPr>
          <w:ilvl w:val="0"/>
          <w:numId w:val="1"/>
        </w:numPr>
      </w:pPr>
      <w:r>
        <w:t>take effective action if the product does not meet quality specification</w:t>
      </w:r>
    </w:p>
    <w:p>
      <w:pPr>
        <w:numPr>
          <w:ilvl w:val="0"/>
          <w:numId w:val="1"/>
        </w:numPr>
      </w:pPr>
      <w:r>
        <w:t>process product in accordance with product requirements</w:t>
      </w:r>
    </w:p>
    <w:p>
      <w:pPr>
        <w:numPr>
          <w:ilvl w:val="0"/>
          <w:numId w:val="1"/>
        </w:numPr>
      </w:pPr>
      <w:r>
        <w:t>maintain quality of product when handling</w:t>
      </w:r>
    </w:p>
    <w:p>
      <w:pPr>
        <w:numPr>
          <w:ilvl w:val="0"/>
          <w:numId w:val="1"/>
        </w:numPr>
      </w:pPr>
      <w:r>
        <w:t>identify and act upon opportunities to recover and utilise waste</w:t>
      </w:r>
    </w:p>
    <w:p>
      <w:pPr>
        <w:numPr>
          <w:ilvl w:val="0"/>
          <w:numId w:val="1"/>
        </w:numPr>
      </w:pPr>
      <w:r>
        <w:t>comply with health and safety, food safety and organisational requirements</w:t>
      </w:r>
    </w:p>
    <w:p>
      <w:pPr>
        <w:numPr>
          <w:ilvl w:val="0"/>
          <w:numId w:val="1"/>
        </w:numPr>
      </w:pPr>
      <w:r>
        <w:t>present the completed product to the relevant personnel for approval</w:t>
      </w:r>
    </w:p>
    <w:p>
      <w:pPr>
        <w:numPr>
          <w:ilvl w:val="0"/>
          <w:numId w:val="1"/>
        </w:numPr>
      </w:pPr>
      <w:r>
        <w:t>store waste for disposal according to organisational and legal and regulatory requirements</w:t>
      </w:r>
    </w:p>
    <w:p>
      <w:pPr>
        <w:numPr>
          <w:ilvl w:val="0"/>
          <w:numId w:val="1"/>
        </w:numPr>
      </w:pPr>
      <w:r>
        <w:t>review the quality and quantity of product against specification</w:t>
      </w:r>
    </w:p>
    <w:p>
      <w:pPr>
        <w:numPr>
          <w:ilvl w:val="0"/>
          <w:numId w:val="1"/>
        </w:numPr>
      </w:pPr>
      <w:r>
        <w:t>report on the volume of product produced</w:t>
      </w:r>
    </w:p>
    <w:p>
      <w:pPr>
        <w:numPr>
          <w:ilvl w:val="0"/>
          <w:numId w:val="1"/>
        </w:numPr>
      </w:pPr>
      <w:r>
        <w:t>store the completed product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organisational requirements and procedures</w:t>
      </w:r>
    </w:p>
    <w:p>
      <w:pPr>
        <w:numPr>
          <w:ilvl w:val="0"/>
          <w:numId w:val="2"/>
        </w:numPr>
      </w:pPr>
      <w:r>
        <w:t>the organisational and regulatory procedures that must be adhered to when preparing and finishing specialised edible secondary products </w:t>
      </w:r>
    </w:p>
    <w:p>
      <w:pPr>
        <w:numPr>
          <w:ilvl w:val="0"/>
          <w:numId w:val="2"/>
        </w:numPr>
      </w:pPr>
      <w:r>
        <w:t>the personal protective equipment required when preparing and finishing specialised edible secondary products</w:t>
      </w:r>
    </w:p>
    <w:p>
      <w:pPr>
        <w:numPr>
          <w:ilvl w:val="0"/>
          <w:numId w:val="2"/>
        </w:numPr>
      </w:pPr>
      <w:r>
        <w:t>what the commonly used terms are for describing specialised edible secondary products</w:t>
      </w:r>
    </w:p>
    <w:p>
      <w:pPr>
        <w:numPr>
          <w:ilvl w:val="0"/>
          <w:numId w:val="2"/>
        </w:numPr>
      </w:pPr>
      <w:r>
        <w:t>what the quality control points are in regards to the specialised edible secondary products</w:t>
      </w:r>
    </w:p>
    <w:p>
      <w:pPr>
        <w:numPr>
          <w:ilvl w:val="0"/>
          <w:numId w:val="2"/>
        </w:numPr>
      </w:pPr>
      <w:r>
        <w:t>the tools and equipment needed to produce specialised edible secondary products, including the range of saws, knives and cleavers that may be used</w:t>
      </w:r>
    </w:p>
    <w:p>
      <w:pPr>
        <w:numPr>
          <w:ilvl w:val="0"/>
          <w:numId w:val="2"/>
        </w:numPr>
      </w:pPr>
      <w:r>
        <w:t>what the primary food safety risks are when working with specialised edible secondary products</w:t>
      </w:r>
    </w:p>
    <w:p>
      <w:pPr>
        <w:numPr>
          <w:ilvl w:val="0"/>
          <w:numId w:val="2"/>
        </w:numPr>
      </w:pPr>
      <w:r>
        <w:t>how food safety can be maintained when working with specialised edible secondary products</w:t>
      </w:r>
    </w:p>
    <w:p>
      <w:pPr>
        <w:numPr>
          <w:ilvl w:val="0"/>
          <w:numId w:val="2"/>
        </w:numPr>
      </w:pPr>
      <w:r>
        <w:t>why it is important to have clean personal protective equipment, work area, tools and equipment when producing specialised edible secondary products</w:t>
      </w:r>
    </w:p>
    <w:p>
      <w:pPr>
        <w:numPr>
          <w:ilvl w:val="0"/>
          <w:numId w:val="2"/>
        </w:numPr>
      </w:pPr>
      <w:r>
        <w:t>how to access the organisational specifications for the retail cuts required</w:t>
      </w:r>
    </w:p>
    <w:p>
      <w:pPr>
        <w:numPr>
          <w:ilvl w:val="0"/>
          <w:numId w:val="2"/>
        </w:numPr>
      </w:pPr>
      <w:r>
        <w:t>the appropriate packing, wrapping and storage for the cuts produced, why it is important to adhere to the specific specialised edible secondary product specification</w:t>
      </w:r>
    </w:p>
    <w:p>
      <w:pPr>
        <w:numPr>
          <w:ilvl w:val="0"/>
          <w:numId w:val="2"/>
        </w:numPr>
      </w:pPr>
      <w:r>
        <w:t>the importance of keeping waste to a minimum when producing specialised edible secondary products, its effect on yield and potential loss of revenue</w:t>
      </w:r>
    </w:p>
    <w:p>
      <w:pPr>
        <w:numPr>
          <w:ilvl w:val="0"/>
          <w:numId w:val="2"/>
        </w:numPr>
      </w:pPr>
      <w:r>
        <w:t>how to check specialised edible secondary products yield against product specification</w:t>
      </w:r>
    </w:p>
    <w:p>
      <w:pPr>
        <w:numPr>
          <w:ilvl w:val="0"/>
          <w:numId w:val="2"/>
        </w:numPr>
      </w:pPr>
      <w:r>
        <w:t>why it is important to check for yield when producing specialised edible secondary products</w:t>
      </w:r>
    </w:p>
    <w:p>
      <w:pPr>
        <w:numPr>
          <w:ilvl w:val="0"/>
          <w:numId w:val="2"/>
        </w:numPr>
      </w:pPr>
      <w:r>
        <w:t>the importance of carrying out quality checks against organisational specifications</w:t>
      </w:r>
    </w:p>
    <w:p>
      <w:pPr>
        <w:numPr>
          <w:ilvl w:val="0"/>
          <w:numId w:val="2"/>
        </w:numPr>
      </w:pPr>
      <w:r>
        <w:t>the different types of waste occurring as a result of producing specialised edible secondary products</w:t>
      </w:r>
    </w:p>
    <w:p>
      <w:pPr>
        <w:numPr>
          <w:ilvl w:val="0"/>
          <w:numId w:val="2"/>
        </w:numPr>
      </w:pPr>
      <w:r>
        <w:t>how waste products should be stored for disposal according to organisational and legal and regulatory requirements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IMPMP185</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specialised, edible, secondary, products, food, bone marrow</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716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20693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33b8e5bce6a4dbf" /><Relationship Type="http://schemas.openxmlformats.org/officeDocument/2006/relationships/numbering" Target="/word/numbering.xml" Id="R9963b36ac24f414a" /><Relationship Type="http://schemas.openxmlformats.org/officeDocument/2006/relationships/settings" Target="/word/settings.xml" Id="R59f74912c0574f23" /><Relationship Type="http://schemas.openxmlformats.org/officeDocument/2006/relationships/image" Target="/word/media/2a054ba4-db74-4d6d-9d08-175f3405dd72.png" Id="R56c7ac866e4f4707" /></Relationships>
</file>