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7ce8e6c11448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EUSUND2</w:t>
            </w:r>
            <w:r>
              <w:rPr>
                <w:b/>
              </w:rPr>
              <w:br/>
            </w:r>
            <w:r>
              <w:rPr>
                <w:b/>
              </w:rPr>
              <w:t>Create design options for utility networks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87a9af98234a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creating design options for utility networks.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involves interpreting network design briefs, consulting on network designs, creating a range of design options and incorporating information to support each design option and for decisions to be made.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utility network designers.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obtain and review existing information about specified design requirements from relevant sources</w:t>
      </w:r>
    </w:p>
    <w:p>
      <w:pPr>
        <w:numPr>
          <w:ilvl w:val="0"/>
          <w:numId w:val="1"/>
        </w:numPr>
      </w:pPr>
      <w:r>
        <w:t>apply engineering processes to achieve design briefs in line with organisational procedures</w:t>
      </w:r>
    </w:p>
    <w:p>
      <w:pPr>
        <w:numPr>
          <w:ilvl w:val="0"/>
          <w:numId w:val="1"/>
        </w:numPr>
      </w:pPr>
      <w:r>
        <w:t>carry out preliminary consultations on network designs with all parties who have an interest in it or could be affected by it</w:t>
      </w:r>
    </w:p>
    <w:p>
      <w:pPr>
        <w:numPr>
          <w:ilvl w:val="0"/>
          <w:numId w:val="1"/>
        </w:numPr>
      </w:pPr>
      <w:r>
        <w:t>prepare outline design ideas which take account of environmental constraints, third party restrictions, land ownership, plant protection and working in highways/roadways</w:t>
      </w:r>
    </w:p>
    <w:p>
      <w:pPr>
        <w:numPr>
          <w:ilvl w:val="0"/>
          <w:numId w:val="1"/>
        </w:numPr>
      </w:pPr>
      <w:r>
        <w:t>ensure adequate analysis has been completed before deciding the range of designs which need to be created</w:t>
      </w:r>
    </w:p>
    <w:p>
      <w:pPr>
        <w:numPr>
          <w:ilvl w:val="0"/>
          <w:numId w:val="1"/>
        </w:numPr>
      </w:pPr>
      <w:r>
        <w:t>use software packages which support the preparation of technical information for network designs</w:t>
      </w:r>
    </w:p>
    <w:p>
      <w:pPr>
        <w:numPr>
          <w:ilvl w:val="0"/>
          <w:numId w:val="1"/>
        </w:numPr>
      </w:pPr>
      <w:r>
        <w:t>seek advice from relevant people when design requirements are beyond your area of competence</w:t>
      </w:r>
    </w:p>
    <w:p>
      <w:pPr>
        <w:numPr>
          <w:ilvl w:val="0"/>
          <w:numId w:val="1"/>
        </w:numPr>
      </w:pPr>
      <w:r>
        <w:t>create a range of design options that meet the design brief in line with organisational procedures, providing a rationale for any variations from the design brief</w:t>
      </w:r>
    </w:p>
    <w:p>
      <w:pPr>
        <w:numPr>
          <w:ilvl w:val="0"/>
          <w:numId w:val="1"/>
        </w:numPr>
      </w:pPr>
      <w:r>
        <w:t>incorporate complete risk assessments, cost estimates, and materials assessment for each design option</w:t>
      </w:r>
    </w:p>
    <w:p>
      <w:pPr>
        <w:numPr>
          <w:ilvl w:val="0"/>
          <w:numId w:val="1"/>
        </w:numPr>
      </w:pPr>
      <w:r>
        <w:t>ensure rationales for route selection are clear and reflect industry, environmental, regulatory and legal considerations</w:t>
      </w:r>
    </w:p>
    <w:p>
      <w:pPr>
        <w:numPr>
          <w:ilvl w:val="0"/>
          <w:numId w:val="1"/>
        </w:numPr>
      </w:pPr>
      <w:r>
        <w:t>indicate preferred design options in line with organisational procedures, giving reasons for the choice</w:t>
      </w:r>
    </w:p>
    <w:p>
      <w:pPr>
        <w:numPr>
          <w:ilvl w:val="0"/>
          <w:numId w:val="1"/>
        </w:numPr>
      </w:pPr>
      <w:r>
        <w:t>include sufficient information and key drawings to enable stakeholders to assess each design option</w:t>
      </w:r>
    </w:p>
    <w:p>
      <w:pPr>
        <w:numPr>
          <w:ilvl w:val="0"/>
          <w:numId w:val="1"/>
        </w:numPr>
      </w:pPr>
      <w:r>
        <w:t>ensure designs comply with legislation, regulations, industry standards, specifications and guidelines</w:t>
      </w:r>
    </w:p>
    <w:p>
      <w:pPr>
        <w:numPr>
          <w:ilvl w:val="0"/>
          <w:numId w:val="1"/>
        </w:numPr>
      </w:pPr>
      <w:r>
        <w:t>ensure designs and intellectual property rights are protected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network engineering principles and processes that apply to the network being designed</w:t>
      </w:r>
    </w:p>
    <w:p>
      <w:pPr>
        <w:numPr>
          <w:ilvl w:val="0"/>
          <w:numId w:val="2"/>
        </w:numPr>
      </w:pPr>
      <w:r>
        <w:t>legislative and regulatory frameworks for health and safety the environment and the network being designed</w:t>
      </w:r>
    </w:p>
    <w:p>
      <w:pPr>
        <w:numPr>
          <w:ilvl w:val="0"/>
          <w:numId w:val="2"/>
        </w:numPr>
      </w:pPr>
      <w:r>
        <w:t>principles of design, including design data from the latest versions of UK standards</w:t>
      </w:r>
    </w:p>
    <w:p>
      <w:pPr>
        <w:numPr>
          <w:ilvl w:val="0"/>
          <w:numId w:val="2"/>
        </w:numPr>
      </w:pPr>
      <w:r>
        <w:t>standards, directives, industry guidelines, organisational procedures, systems and manuals, operating parameters and working practices appropriate to the network being designed and the procedures for obtaining information about them</w:t>
      </w:r>
    </w:p>
    <w:p>
      <w:pPr>
        <w:numPr>
          <w:ilvl w:val="0"/>
          <w:numId w:val="2"/>
        </w:numPr>
      </w:pPr>
      <w:r>
        <w:t>patents, copyright, and intellectual property issues relevant to the work</w:t>
      </w:r>
    </w:p>
    <w:p>
      <w:pPr>
        <w:numPr>
          <w:ilvl w:val="0"/>
          <w:numId w:val="2"/>
        </w:numPr>
      </w:pPr>
      <w:r>
        <w:t>the software packages to be used for network design</w:t>
      </w:r>
    </w:p>
    <w:p>
      <w:pPr>
        <w:numPr>
          <w:ilvl w:val="0"/>
          <w:numId w:val="2"/>
        </w:numPr>
      </w:pPr>
      <w:r>
        <w:t>different types of design brief that could be required</w:t>
      </w:r>
    </w:p>
    <w:p>
      <w:pPr>
        <w:numPr>
          <w:ilvl w:val="0"/>
          <w:numId w:val="2"/>
        </w:numPr>
      </w:pPr>
      <w:r>
        <w:t>types and level of detail included in a design brief</w:t>
      </w:r>
    </w:p>
    <w:p>
      <w:pPr>
        <w:numPr>
          <w:ilvl w:val="0"/>
          <w:numId w:val="2"/>
        </w:numPr>
      </w:pPr>
      <w:r>
        <w:t>the methods available for achieving different types of design</w:t>
      </w:r>
    </w:p>
    <w:p>
      <w:pPr>
        <w:numPr>
          <w:ilvl w:val="0"/>
          <w:numId w:val="2"/>
        </w:numPr>
      </w:pPr>
      <w:r>
        <w:t>the engineering processes that could be used in designs</w:t>
      </w:r>
    </w:p>
    <w:p>
      <w:pPr>
        <w:numPr>
          <w:ilvl w:val="0"/>
          <w:numId w:val="2"/>
        </w:numPr>
      </w:pPr>
      <w:r>
        <w:t>the effects that emerging technology and environmental considerations have on network design and how to keep abreast of those changes</w:t>
      </w:r>
    </w:p>
    <w:p>
      <w:pPr>
        <w:numPr>
          <w:ilvl w:val="0"/>
          <w:numId w:val="2"/>
        </w:numPr>
      </w:pPr>
      <w:r>
        <w:t>how to determine how many different designs are necessary to provide stakeholders with a choice</w:t>
      </w:r>
    </w:p>
    <w:p>
      <w:pPr>
        <w:numPr>
          <w:ilvl w:val="0"/>
          <w:numId w:val="2"/>
        </w:numPr>
      </w:pPr>
      <w:r>
        <w:t>the sources of advice and guidance on designs</w:t>
      </w:r>
    </w:p>
    <w:p>
      <w:pPr>
        <w:numPr>
          <w:ilvl w:val="0"/>
          <w:numId w:val="2"/>
        </w:numPr>
      </w:pPr>
      <w:r>
        <w:t>your area of competence and organisational procedures for seeking advice</w:t>
      </w:r>
    </w:p>
    <w:p>
      <w:pPr>
        <w:numPr>
          <w:ilvl w:val="0"/>
          <w:numId w:val="2"/>
        </w:numPr>
      </w:pPr>
      <w:r>
        <w:t>the potential risks to a design, and procedures for protecting the intellectual property of designs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EUSGNEM22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Building and Construction, Design Associate Professionals, Draughtspersons, Engineering, Network Designers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Utility Network Design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Utility; utilities; gas; water; power; network; gas; water; power; design; idea; options; network engineering; patents, copyright and intellectual property issues; presentation methods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D342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91644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f6da3868bf4252" /><Relationship Type="http://schemas.openxmlformats.org/officeDocument/2006/relationships/numbering" Target="/word/numbering.xml" Id="Ref6498c2b2654d00" /><Relationship Type="http://schemas.openxmlformats.org/officeDocument/2006/relationships/settings" Target="/word/settings.xml" Id="Rb14b71d420664d85" /><Relationship Type="http://schemas.openxmlformats.org/officeDocument/2006/relationships/image" Target="/word/media/9e9be407-7e55-4582-8198-7b2ec7664748.png" Id="R4d87a9af98234af4" /></Relationships>
</file>