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91abb949e84d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PPLREC08</w:t>
            </w:r>
            <w:r>
              <w:rPr>
                <w:b/>
              </w:rPr>
              <w:br/>
            </w:r>
            <w:r>
              <w:rPr>
                <w:b/>
              </w:rPr>
              <w:t>Support learners by mentoring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632499f11e4a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the role of mentoring in the workplace is properly understood and that an appropriate environment is created to facilitate effective mentoring. It covers the skills and competencies needed to provide learners with information, advice, and guidance on their work roles and expectations, while also offering encouragement and support to help them stay motivated. The standard also covers planning the mentoring process, establishing and maintaining the mentoring relationship, and providing ongoing mentoring support.</w:t>
      </w:r>
    </w:p>
    <w:p>
      <w:pPr/>
      <w:r>
        <w:rPr>
          <w:lang w:val="en-GB"/>
        </w:rPr>
        <w:t>A key focus throughout this standard is applying relevant safe working practices. You are expected to provide mentoring to a range of individuals, including new starters, those unfamiliar with specific technical matters, and those needing to develop workplace skills or who are experiencing difficulty in their roles. Mentoring can be conducted through face-to-face communication or written communication, depending on the needs of the learner.</w:t>
      </w:r>
    </w:p>
    <w:p>
      <w:pPr/>
      <w:r>
        <w:rPr>
          <w:lang w:val="en-GB"/>
        </w:rPr>
        <w:t>This standard is for staff who are competent in a particular discipline and wish to mentor new and existing staff, as well as take responsibility for supporting learners through mentoring.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learners' mentoring needs</w:t>
      </w:r>
    </w:p>
    <w:p>
      <w:pPr/>
      <w:r>
        <w:rPr>
          <w:lang w:val="en-GB"/>
        </w:rPr>
        <w:br/>
      </w:r>
    </w:p>
    <w:p>
      <w:pPr/>
      <w:r>
        <w:rPr>
          <w:lang w:val="en-GB"/>
        </w:rPr>
        <w:t xml:space="preserve"> P2 identify the resources and facilities required to undertake the mentoring role</w:t>
      </w:r>
    </w:p>
    <w:p>
      <w:pPr/>
      <w:r>
        <w:rPr>
          <w:lang w:val="en-GB"/>
        </w:rPr>
        <w:br/>
      </w:r>
    </w:p>
    <w:p>
      <w:pPr/>
      <w:r>
        <w:rPr>
          <w:lang w:val="en-GB"/>
        </w:rPr>
        <w:t xml:space="preserve"> P3 access and utilise relevant sources of information, tools, and support the mentoring process</w:t>
      </w:r>
    </w:p>
    <w:p>
      <w:pPr/>
      <w:r>
        <w:rPr>
          <w:lang w:val="en-GB"/>
        </w:rPr>
        <w:br/>
      </w:r>
    </w:p>
    <w:p>
      <w:pPr/>
      <w:r>
        <w:rPr>
          <w:lang w:val="en-GB"/>
        </w:rPr>
        <w:t xml:space="preserve"> P4 set measurable progress indicators and agree how progress and challenges will be reviewed during the mentoring relationship</w:t>
      </w:r>
    </w:p>
    <w:p>
      <w:pPr/>
      <w:r>
        <w:rPr>
          <w:lang w:val="en-GB"/>
        </w:rPr>
        <w:br/>
      </w:r>
    </w:p>
    <w:p>
      <w:pPr/>
      <w:r>
        <w:rPr>
          <w:lang w:val="en-GB"/>
        </w:rPr>
        <w:t xml:space="preserve"> P5 plan, implement and maintain the mentoring process within the limits of your responsibility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organisation's mentoring procedures, including confidentiality rules, and how they integrate with training and development policies</w:t>
      </w:r>
    </w:p>
    <w:p>
      <w:pPr/>
      <w:r>
        <w:rPr>
          <w:lang w:val="en-GB"/>
        </w:rPr>
        <w:br/>
      </w:r>
    </w:p>
    <w:p>
      <w:pPr/>
      <w:r>
        <w:rPr>
          <w:lang w:val="en-GB"/>
        </w:rPr>
        <w:t xml:space="preserve"> K3 the mentoring process, including how to identify the benefits of a mentoring programme</w:t>
      </w:r>
    </w:p>
    <w:p>
      <w:pPr/>
      <w:r>
        <w:rPr>
          <w:lang w:val="en-GB"/>
        </w:rPr>
        <w:br/>
      </w:r>
    </w:p>
    <w:p>
      <w:pPr/>
      <w:r>
        <w:rPr>
          <w:lang w:val="en-GB"/>
        </w:rPr>
        <w:t xml:space="preserve"> K4 how to provide opportunities in the workplace for learners to reflect on their performance, develop skills and increase confidence</w:t>
      </w:r>
    </w:p>
    <w:p>
      <w:pPr/>
      <w:r>
        <w:rPr>
          <w:lang w:val="en-GB"/>
        </w:rPr>
        <w:br/>
      </w:r>
    </w:p>
    <w:p>
      <w:pPr/>
      <w:r>
        <w:rPr>
          <w:lang w:val="en-GB"/>
        </w:rPr>
        <w:t xml:space="preserve"> K5 how to plan, implement and monitor mentoring activities that align with the learners’ objectives</w:t>
      </w:r>
    </w:p>
    <w:p>
      <w:pPr/>
      <w:r>
        <w:rPr>
          <w:lang w:val="en-GB"/>
        </w:rPr>
        <w:br/>
      </w:r>
    </w:p>
    <w:p>
      <w:pPr/>
      <w:r>
        <w:rPr>
          <w:lang w:val="en-GB"/>
        </w:rPr>
        <w:t xml:space="preserve"> K6 the personal attributes and professional behaviours required for effective mentoring</w:t>
      </w:r>
    </w:p>
    <w:p>
      <w:pPr/>
      <w:r>
        <w:rPr>
          <w:lang w:val="en-GB"/>
        </w:rPr>
        <w:br/>
      </w:r>
    </w:p>
    <w:p>
      <w:pPr/>
      <w:r>
        <w:rPr>
          <w:lang w:val="en-GB"/>
        </w:rPr>
        <w:t xml:space="preserve"> K7 how to assess and adapt your mentoring style to meet the needs of different learners</w:t>
      </w:r>
    </w:p>
    <w:p>
      <w:pPr/>
      <w:r>
        <w:rPr>
          <w:lang w:val="en-GB"/>
        </w:rPr>
        <w:br/>
      </w:r>
    </w:p>
    <w:p>
      <w:pPr/>
      <w:r>
        <w:rPr>
          <w:lang w:val="en-GB"/>
        </w:rPr>
        <w:t xml:space="preserve"> K8 the problems experienced by all new entrants including, where relevant, those from overseas needing, for example, language skills, as well as experienced staff requiring further development in workplace skills</w:t>
      </w:r>
    </w:p>
    <w:p>
      <w:pPr/>
      <w:r>
        <w:rPr>
          <w:lang w:val="en-GB"/>
        </w:rPr>
        <w:br/>
      </w:r>
    </w:p>
    <w:p>
      <w:pPr/>
      <w:r>
        <w:rPr>
          <w:lang w:val="en-GB"/>
        </w:rPr>
        <w:t xml:space="preserve"> K9 the scope of your responsibility in the mentoring process, including when and how to escalate issues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GSKREC08</w:t>
      </w:r>
      <w:r>
        <w:rPr>
          <w:lang w:val="en-GB"/>
        </w:rPr>
        <w:br/>
      </w:r>
    </w:p>
    <w:p>
      <w:pPr/>
      <w:r>
        <w:rPr>
          <w:lang w:val="en-GB"/>
          <w:b/>
        </w:rPr>
        <w:t>Relevant Occupations</w:t>
      </w:r>
    </w:p>
    <w:p>
      <w:pPr/>
      <w:r>
        <w:rPr>
          <w:lang w:val="en-GB"/>
        </w:rPr>
        <w:t>Engineering, Rail Engineering, Transport Drivers and Operatives</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Mentoring; learners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59e6d1cb1a463f" /><Relationship Type="http://schemas.openxmlformats.org/officeDocument/2006/relationships/numbering" Target="/word/numbering.xml" Id="Rebbee3f3b5df4d6c" /><Relationship Type="http://schemas.openxmlformats.org/officeDocument/2006/relationships/settings" Target="/word/settings.xml" Id="Rc8618d26be994029" /><Relationship Type="http://schemas.openxmlformats.org/officeDocument/2006/relationships/image" Target="/word/media/f0e1dcab-9399-44b8-a46c-a8b7da06c370.png" Id="Rbf632499f11e4a4a" /></Relationships>
</file>