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a2974a7b3b34bd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EUSSDM3</w:t>
            </w:r>
            <w:r>
              <w:rPr>
                <w:b/>
              </w:rPr>
              <w:br/>
            </w:r>
            <w:r>
              <w:rPr>
                <w:b/>
              </w:rPr>
              <w:t>Restore sewerage or drainage assets to a serviceable condition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ead0aaaac7c496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restoring the function of sewerage or drainage assets either on a planned basis or in response to notification of a system failure. Sewerage and drainage assets could be in public networks or privately owned. Activities could include making repairs or clearing blockages. Methods of remedial action could include rodding, water-jetting, cleaning, reporting of condition causing failure or disinfection of surrounding areas.</w:t>
      </w:r>
    </w:p>
    <w:p>
      <w:pPr/>
      <w:r>
        <w:rPr>
          <w:lang w:val="en-GB"/>
        </w:rPr>
        <w:br/>
      </w:r>
    </w:p>
    <w:p>
      <w:pPr/>
      <w:r>
        <w:rPr>
          <w:lang w:val="en-GB"/>
        </w:rPr>
        <w:t xml:space="preserve"> It includes identifying the right method and tools to carry out the work, carrying out the maintenance and verifying and testing the restored sewerage or drainage assets.</w:t>
      </w:r>
    </w:p>
    <w:p>
      <w:pPr/>
      <w:r>
        <w:rPr>
          <w:lang w:val="en-GB"/>
        </w:rPr>
        <w:br/>
      </w:r>
    </w:p>
    <w:p>
      <w:pPr/>
      <w:r>
        <w:rPr>
          <w:lang w:val="en-GB"/>
        </w:rPr>
        <w:t xml:space="preserve"> This Standard is aimed at operatives who restore sewerage or drainage assets to a serviceable condition including those working in sewerage pumping stations.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locate the position of sewerage or drainage assets requiring remedial action in accordance with organisational procedures and safe systems of work</w:t>
      </w:r>
    </w:p>
    <w:p>
      <w:pPr>
        <w:numPr>
          <w:ilvl w:val="0"/>
          <w:numId w:val="1"/>
        </w:numPr>
      </w:pPr>
      <w:r>
        <w:t>select an appropriate water supply in accordance with organisational procedures and relevant legislation</w:t>
      </w:r>
    </w:p>
    <w:p>
      <w:pPr>
        <w:numPr>
          <w:ilvl w:val="0"/>
          <w:numId w:val="1"/>
        </w:numPr>
      </w:pPr>
      <w:r>
        <w:t>identify remedial action requirements in accordance with relevant technical procedures</w:t>
      </w:r>
    </w:p>
    <w:p>
      <w:pPr>
        <w:numPr>
          <w:ilvl w:val="0"/>
          <w:numId w:val="1"/>
        </w:numPr>
      </w:pPr>
      <w:r>
        <w:t>protect work zones to maintain a safe working environment in line with legislative requirements for signing, lighting and guarding</w:t>
      </w:r>
    </w:p>
    <w:p>
      <w:pPr>
        <w:numPr>
          <w:ilvl w:val="0"/>
          <w:numId w:val="1"/>
        </w:numPr>
      </w:pPr>
      <w:r>
        <w:t>select information, plant, tools and equipment that are appropriate for remedial action or repairs</w:t>
      </w:r>
    </w:p>
    <w:p>
      <w:pPr>
        <w:numPr>
          <w:ilvl w:val="0"/>
          <w:numId w:val="1"/>
        </w:numPr>
      </w:pPr>
      <w:r>
        <w:t>notify individuals and organisations affected by remedial action in accordance with relevant organisational procedures</w:t>
      </w:r>
    </w:p>
    <w:p>
      <w:pPr>
        <w:numPr>
          <w:ilvl w:val="0"/>
          <w:numId w:val="1"/>
        </w:numPr>
      </w:pPr>
      <w:r>
        <w:t>identify and report defects, deficiencies, faults or damage outside the scope of your job in accordance with relevant organisational procedures</w:t>
      </w:r>
    </w:p>
    <w:p>
      <w:pPr>
        <w:numPr>
          <w:ilvl w:val="0"/>
          <w:numId w:val="1"/>
        </w:numPr>
      </w:pPr>
      <w:r>
        <w:t>identify and report external factors which prevent the job being carried out when required to appropriate people</w:t>
      </w:r>
    </w:p>
    <w:p>
      <w:pPr>
        <w:numPr>
          <w:ilvl w:val="0"/>
          <w:numId w:val="1"/>
        </w:numPr>
      </w:pPr>
      <w:r>
        <w:t>identify the risks associated with confined spaces, and the associated control measures to maintain safe systems of work</w:t>
      </w:r>
    </w:p>
    <w:p>
      <w:pPr>
        <w:numPr>
          <w:ilvl w:val="0"/>
          <w:numId w:val="1"/>
        </w:numPr>
      </w:pPr>
      <w:r>
        <w:t>prepare tools and equipment in accordance with organisational procedures, reporting any defects and deficiencies to appropriate people</w:t>
      </w:r>
    </w:p>
    <w:p>
      <w:pPr>
        <w:numPr>
          <w:ilvl w:val="0"/>
          <w:numId w:val="1"/>
        </w:numPr>
      </w:pPr>
      <w:r>
        <w:t>dispose of waste materials in accordance with organisational procedures and environmental legislation</w:t>
      </w:r>
    </w:p>
    <w:p>
      <w:pPr>
        <w:numPr>
          <w:ilvl w:val="0"/>
          <w:numId w:val="1"/>
        </w:numPr>
      </w:pPr>
      <w:r>
        <w:t>verify and test repaired sewerage or drainage assets in accordance with organisational procedures</w:t>
      </w:r>
    </w:p>
    <w:p>
      <w:pPr>
        <w:numPr>
          <w:ilvl w:val="0"/>
          <w:numId w:val="1"/>
        </w:numPr>
      </w:pPr>
      <w:r>
        <w:t>ensure the working area is left in a safe and clean condition, and meets environmental requirements when the work is completed</w:t>
      </w:r>
    </w:p>
    <w:p>
      <w:pPr>
        <w:numPr>
          <w:ilvl w:val="0"/>
          <w:numId w:val="1"/>
        </w:numPr>
      </w:pPr>
      <w:r>
        <w:t>record and report work activities and outcomes in accordance with relevant organisational procedures</w:t>
      </w:r>
    </w:p>
    <w:p>
      <w:pPr>
        <w:numPr>
          <w:ilvl w:val="0"/>
          <w:numId w:val="1"/>
        </w:numPr>
      </w:pPr>
      <w:r>
        <w:t>report faults and damage in accordance with relevant organisational procedures</w:t>
      </w:r>
    </w:p>
    <w:p>
      <w:pPr>
        <w:numPr>
          <w:ilvl w:val="0"/>
          <w:numId w:val="1"/>
        </w:numPr>
      </w:pPr>
      <w:r>
        <w:t>recommend temporary arrangements when required to protect the operation and condition of sewers, drains and ancillaries, properties and the environment in accordance with organisational procedures and safe systems of work</w:t>
      </w:r>
    </w:p>
    <w:p>
      <w:pPr>
        <w:numPr>
          <w:ilvl w:val="0"/>
          <w:numId w:val="1"/>
        </w:numPr>
      </w:pPr>
      <w:r>
        <w:t>ensure records of faults and damage are accurate and legible, and are reported in accordance with relevant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regulatory requirements and organisational procedures relevant to the sewerage or drainage maintenance you are undertaking including those relating to private and public sewers and drains, water fittings, health, safety and the environment</w:t>
      </w:r>
    </w:p>
    <w:p>
      <w:pPr>
        <w:numPr>
          <w:ilvl w:val="0"/>
          <w:numId w:val="2"/>
        </w:numPr>
      </w:pPr>
      <w:r>
        <w:t>the risk of disease or injury and associated procedures and control measures for working in confined spaces, at height, in excavations, lone working, on public highways, in dangerous atmospheres, in aerobic and anaerobic conditions, with tidal flows or increasing water levels, with industrial waste or trade effluent, uncontrolled discharges into the system, manual handling, vermin, known diseases</w:t>
      </w:r>
    </w:p>
    <w:p>
      <w:pPr>
        <w:numPr>
          <w:ilvl w:val="0"/>
          <w:numId w:val="2"/>
        </w:numPr>
      </w:pPr>
      <w:r>
        <w:t>types of sewers, drains and ancillaries including off network systems and electrically isolated ancillaries, foul drainage, surface water drainage, combined drainage, culverted watercourse, land drainage, sustainable urban drainage systems (SUDS), rising mains, pumped systems, septic tanks, flow variations</w:t>
      </w:r>
    </w:p>
    <w:p>
      <w:pPr>
        <w:numPr>
          <w:ilvl w:val="0"/>
          <w:numId w:val="2"/>
        </w:numPr>
      </w:pPr>
      <w:r>
        <w:t>sources of information relevant to the activity and how to interpret it</w:t>
      </w:r>
    </w:p>
    <w:p>
      <w:pPr>
        <w:numPr>
          <w:ilvl w:val="0"/>
          <w:numId w:val="2"/>
        </w:numPr>
      </w:pPr>
      <w:r>
        <w:t>the correct procedures and legislation for obtaining and using a water supply</w:t>
      </w:r>
    </w:p>
    <w:p>
      <w:pPr>
        <w:numPr>
          <w:ilvl w:val="0"/>
          <w:numId w:val="2"/>
        </w:numPr>
      </w:pPr>
      <w:r>
        <w:t>how to distinguish between public and private sewerage and drainage assets</w:t>
      </w:r>
    </w:p>
    <w:p>
      <w:pPr>
        <w:numPr>
          <w:ilvl w:val="0"/>
          <w:numId w:val="2"/>
        </w:numPr>
      </w:pPr>
      <w:r>
        <w:t>organisational requirements for safe work zones and to protect the workforce and any members of the public</w:t>
      </w:r>
    </w:p>
    <w:p>
      <w:pPr>
        <w:numPr>
          <w:ilvl w:val="0"/>
          <w:numId w:val="2"/>
        </w:numPr>
      </w:pPr>
      <w:r>
        <w:t>predetermined actions to take in instances of safe zone infringements</w:t>
      </w:r>
    </w:p>
    <w:p>
      <w:pPr>
        <w:numPr>
          <w:ilvl w:val="0"/>
          <w:numId w:val="2"/>
        </w:numPr>
      </w:pPr>
      <w:r>
        <w:t>remedial action required to deal with structural defects and service condition defects including major structural damage, serious blockage, flooding, danger to public health, pollution</w:t>
      </w:r>
    </w:p>
    <w:p>
      <w:pPr>
        <w:numPr>
          <w:ilvl w:val="0"/>
          <w:numId w:val="2"/>
        </w:numPr>
      </w:pPr>
      <w:r>
        <w:t>how to safely clear soft and hard blockages including fat, oil and grease (FOG), silt, roots, 3rd party obstructions and common sewer and drain debris</w:t>
      </w:r>
    </w:p>
    <w:p>
      <w:pPr>
        <w:numPr>
          <w:ilvl w:val="0"/>
          <w:numId w:val="2"/>
        </w:numPr>
      </w:pPr>
      <w:r>
        <w:t>the most suitable choice of materials, tools and equipment given the nature of the work activity, and its potential impact on the environment</w:t>
      </w:r>
    </w:p>
    <w:p>
      <w:pPr>
        <w:numPr>
          <w:ilvl w:val="0"/>
          <w:numId w:val="2"/>
        </w:numPr>
      </w:pPr>
      <w:r>
        <w:t>alternative methods of remedial action including rodding, water jetting, cleaning, disinfecting localised areas, using cutting techniques and additional available techniques task and when it is appropriate to use them</w:t>
      </w:r>
    </w:p>
    <w:p>
      <w:pPr>
        <w:numPr>
          <w:ilvl w:val="0"/>
          <w:numId w:val="2"/>
        </w:numPr>
      </w:pPr>
      <w:r>
        <w:t>the likely impact of work activities on others and the environment</w:t>
      </w:r>
    </w:p>
    <w:p>
      <w:pPr>
        <w:numPr>
          <w:ilvl w:val="0"/>
          <w:numId w:val="2"/>
        </w:numPr>
      </w:pPr>
      <w:r>
        <w:t>external factors that may affect the work including weather, traffic, access, safety, working environment, environmental issues, general public</w:t>
      </w:r>
    </w:p>
    <w:p>
      <w:pPr>
        <w:numPr>
          <w:ilvl w:val="0"/>
          <w:numId w:val="2"/>
        </w:numPr>
      </w:pPr>
      <w:r>
        <w:t>methods of verifying and testing repaired sewerage or drainage assets including CCTV report recognition and performance testing</w:t>
      </w:r>
    </w:p>
    <w:p>
      <w:pPr>
        <w:numPr>
          <w:ilvl w:val="0"/>
          <w:numId w:val="2"/>
        </w:numPr>
      </w:pPr>
      <w:r>
        <w:t>the types of sewers, drains and ancillaries including un-powered and electrically isolated ancillaries</w:t>
      </w:r>
    </w:p>
    <w:p>
      <w:pPr>
        <w:numPr>
          <w:ilvl w:val="0"/>
          <w:numId w:val="2"/>
        </w:numPr>
      </w:pPr>
      <w:r>
        <w:t>organisational reporting procedures for defects to tools and equipment</w:t>
      </w:r>
    </w:p>
    <w:p>
      <w:pPr>
        <w:numPr>
          <w:ilvl w:val="0"/>
          <w:numId w:val="2"/>
        </w:numPr>
      </w:pPr>
      <w:r>
        <w:t>implications of inadequate remedial action to the sewer or drain and subsequent impact on the public</w:t>
      </w:r>
    </w:p>
    <w:p>
      <w:pPr>
        <w:numPr>
          <w:ilvl w:val="0"/>
          <w:numId w:val="2"/>
        </w:numPr>
      </w:pPr>
      <w:r>
        <w:t>problems that may be encountered during remedial action and ways in which they can be mitigated by following organisational procedures and safe systems of work</w:t>
      </w:r>
    </w:p>
    <w:p>
      <w:pPr>
        <w:numPr>
          <w:ilvl w:val="0"/>
          <w:numId w:val="2"/>
        </w:numPr>
      </w:pPr>
      <w:r>
        <w:t>faults and damage including major structural damage, serious blockage, flooding, danger to public health, pollution and how to identify and rectify them</w:t>
      </w:r>
    </w:p>
    <w:p>
      <w:pPr>
        <w:numPr>
          <w:ilvl w:val="0"/>
          <w:numId w:val="2"/>
        </w:numPr>
      </w:pPr>
      <w:r>
        <w:t>recording and reporting procedures</w:t>
      </w:r>
    </w:p>
    <w:p>
      <w:pPr>
        <w:numPr>
          <w:ilvl w:val="0"/>
          <w:numId w:val="2"/>
        </w:numPr>
      </w:pPr>
      <w:r>
        <w:t>types of temporary arrangements including flow diversion, temporary pumping, isolation to protect work areas and how to action safely following organisational procedures</w:t>
      </w:r>
    </w:p>
    <w:p>
      <w:pPr>
        <w:numPr>
          <w:ilvl w:val="0"/>
          <w:numId w:val="2"/>
        </w:numPr>
      </w:pPr>
      <w:r>
        <w:t>effects of various domestic and trade influents on sewerage and drainage conditions</w:t>
      </w:r>
    </w:p>
    <w:p>
      <w:pPr>
        <w:numPr>
          <w:ilvl w:val="0"/>
          <w:numId w:val="2"/>
        </w:numPr>
      </w:pPr>
      <w:r>
        <w:t>implications of flooding and pollution for occupiers and the wider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2025</w:t>
      </w:r>
      <w:r>
        <w:rPr>
          <w:lang w:val="en-GB"/>
        </w:rPr>
        <w:br/>
      </w:r>
    </w:p>
    <w:p>
      <w:pPr/>
      <w:r>
        <w:rPr>
          <w:lang w:val="en-GB"/>
          <w:b/>
        </w:rPr>
        <w:t>Indicative Review Date</w:t>
      </w:r>
    </w:p>
    <w:p>
      <w:pPr/>
      <w:r>
        <w:rPr>
          <w:lang w:val="en-GB"/>
        </w:rPr>
        <w:t>01 Feb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EUSSM3</w:t>
      </w:r>
      <w:r>
        <w:rPr>
          <w:lang w:val="en-GB"/>
        </w:rPr>
        <w:br/>
      </w:r>
    </w:p>
    <w:p>
      <w:pPr/>
      <w:r>
        <w:rPr>
          <w:lang w:val="en-GB"/>
          <w:b/>
        </w:rPr>
        <w:t>Relevant Occupations</w:t>
      </w:r>
    </w:p>
    <w:p>
      <w:pPr/>
      <w:r>
        <w:rPr>
          <w:lang w:val="en-GB"/>
        </w:rPr>
        <w:t>Engineering, Sewer Maintenance Worker, Field Technician, drainage maintenance worker</w:t>
      </w:r>
      <w:r>
        <w:rPr>
          <w:lang w:val="en-GB"/>
        </w:rPr>
        <w:br/>
      </w:r>
    </w:p>
    <w:p>
      <w:pPr/>
      <w:r>
        <w:rPr>
          <w:lang w:val="en-GB"/>
          <w:b/>
        </w:rPr>
        <w:t>Suite</w:t>
      </w:r>
    </w:p>
    <w:p>
      <w:pPr/>
      <w:r>
        <w:rPr>
          <w:lang w:val="en-GB"/>
        </w:rPr>
        <w:t>Sewerage and Drainage Maintenance</w:t>
      </w:r>
      <w:r>
        <w:rPr>
          <w:lang w:val="en-GB"/>
        </w:rPr>
        <w:br/>
      </w:r>
    </w:p>
    <w:p>
      <w:pPr/>
      <w:r>
        <w:rPr>
          <w:lang w:val="en-GB"/>
          <w:b/>
        </w:rPr>
        <w:t>Keywords</w:t>
      </w:r>
    </w:p>
    <w:p>
      <w:pPr/>
      <w:r>
        <w:rPr>
          <w:lang w:val="en-GB"/>
        </w:rPr>
        <w:t xml:space="preserve">Restore; Repair; Sewers; Drains; Sewerage; Drainage; Ancillaries; Asset; Sewage Pumping Station; Public; Private; Network; Blockage; Rodding; Jetting: Cleaning;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C29F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28E6B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aa6fed80acc4eef" /><Relationship Type="http://schemas.openxmlformats.org/officeDocument/2006/relationships/numbering" Target="/word/numbering.xml" Id="Rad29cd7bec2f40de" /><Relationship Type="http://schemas.openxmlformats.org/officeDocument/2006/relationships/settings" Target="/word/settings.xml" Id="Rfec9e0a3d8ee4941" /><Relationship Type="http://schemas.openxmlformats.org/officeDocument/2006/relationships/image" Target="/word/media/b641d412-05aa-4a08-8785-85689be9c6fa.png" Id="R2ead0aaaac7c4967" /></Relationships>
</file>