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d1e65f11cf59497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LANFAR2</w:t>
            </w:r>
            <w:r>
              <w:rPr>
                <w:b/>
              </w:rPr>
              <w:br/>
            </w:r>
            <w:r>
              <w:rPr>
                <w:b/>
              </w:rPr>
              <w:t>Prepare, light and maintain a forge fire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88daa579dd442b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preparing, lighting and maintaining a forge fire.</w:t>
      </w:r>
    </w:p>
    <w:p>
      <w:pPr/>
      <w:r>
        <w:rPr>
          <w:lang w:val="en-GB"/>
        </w:rPr>
        <w:br/>
      </w:r>
    </w:p>
    <w:p>
      <w:pPr/>
      <w:r>
        <w:rPr>
          <w:lang w:val="en-GB"/>
        </w:rPr>
        <w:t xml:space="preserve"> You will need to check that the required fuel is available, and the work area is tidy. You will need to clear the forge of debris from its last usage before lighting the fire and bringing it up to, and maintaining it at, the working temperature required for the work to be undertaken. Attention must be given to the storage of fuel, prevention of spillages, physical protection from the fire and provision of firefighting equipment. You need to be aware of your own limitations and confirm that you meet the relevant legal responsibilities for providing your duty of care under animal health and welfare legislation, codes of practice and policies of the business. This standard is for Farriers.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professionally and ethically and within the limits of your authority, expertise, training, competence and experience 2. carry out your work in accordance with the relevant environmental and health and safety legislation, codes of practice and policies of the business 3. select and wear suitable clothing and personal protective equipment (PPE) 4. maintain hygiene and biosecurity in accordance with the relevant legislation and business practice 5. maintain the safety and security of tools and equipment on site following manufacturer’s instructions and business practice 6. confirm that the required fuel is available and in sufficient quantity for the task before lighting the forge fire 7. confirm that the work area is free from combustible materials and other hazards 8. prepare the forge for lighting following manufacturer’s instructions and business practice 9. light the fire and bring it to the required working temperature following the manufacturer’s instructions and business practice 10. confirm that fuel economy is maintained throughout the task 11. shut down the forge fire following the manufacturer’s instructions and business practice 12. maintain the forge following the manufacturer’s instructions and business practice 13. maintain communication with all those involved in, or affected by your work 14. confirm that records are completed, maintained and stored as required by the relevant legislation and business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professional responsibilities and the need to maintain professional competence 2. your responsibilities under the relevant environmental and health and safety legislation, codes of practice and the policies of your business 3. the type of clothing and personal protective equipment (PPE) suitable for the activity 4. the importance of maintaining hygiene and biosecurity and the methods for achieving this in accordance with the relevant legislation and business practice 5. why it is important to maintain the safety and security of tools and equipment 6. the precautions to take when using the forge and why they must be taken 7. the preparation required for lighting the forge following the manufacturer’s instructions and business practice 8. how to light the forge fire and achieve the required working temperature for the material being used in accordance with the manufacturer's instructions 9. why it is important to maintain required working temperatures the required temperature to use and how to determine the temperature in the fire 10. why fuel economy must be maintained throughout the task 11. how to shut down the forge fire following the manufacturer’s instructions and business practice 12. how to maintain the forge following the manufacturer’s instructions and business practice 13. the importance of maintaining communication with those involved in, or affected by, your work and how this should be done 14. the records that need to be kept and the importance of completing them in accordance with the relevant legislation and business practice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Equine: a horse or other member of the horse family including donkeys, mules, hinnies and asses Forge: a furnace or hearth where materials are heated or wrought and formed by beating or hammering into shape Types of farriers forge: Gas Electric Solid fuel</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LANFAR2</w:t>
      </w:r>
      <w:r>
        <w:rPr>
          <w:lang w:val="en-GB"/>
        </w:rPr>
        <w:br/>
      </w:r>
    </w:p>
    <w:p>
      <w:pPr/>
      <w:r>
        <w:rPr>
          <w:lang w:val="en-GB"/>
          <w:b/>
        </w:rPr>
        <w:t>Relevant Occupations</w:t>
      </w:r>
    </w:p>
    <w:p>
      <w:pPr/>
      <w:r>
        <w:rPr>
          <w:lang w:val="en-GB"/>
        </w:rPr>
        <w:t>Animal Care and Veterinary Science, Blacksmith, Skilled Agricultural Trades, Veterinary Para-Professional Activities</w:t>
      </w:r>
      <w:r>
        <w:rPr>
          <w:lang w:val="en-GB"/>
        </w:rPr>
        <w:br/>
      </w:r>
    </w:p>
    <w:p>
      <w:pPr/>
      <w:r>
        <w:rPr>
          <w:lang w:val="en-GB"/>
          <w:b/>
        </w:rPr>
        <w:t>Suite</w:t>
      </w:r>
    </w:p>
    <w:p>
      <w:pPr/>
      <w:r>
        <w:rPr>
          <w:lang w:val="en-GB"/>
        </w:rPr>
        <w:t>Blacksmithing, Farriery, Veterinary paraprofessional activities</w:t>
      </w:r>
      <w:r>
        <w:rPr>
          <w:lang w:val="en-GB"/>
        </w:rPr>
        <w:br/>
      </w:r>
    </w:p>
    <w:p>
      <w:pPr/>
      <w:r>
        <w:rPr>
          <w:lang w:val="en-GB"/>
          <w:b/>
        </w:rPr>
        <w:t>Keywords</w:t>
      </w:r>
    </w:p>
    <w:p>
      <w:pPr/>
      <w:r>
        <w:rPr>
          <w:lang w:val="en-GB"/>
        </w:rPr>
        <w:t>fuel, forge, equine, fire, farriery, safely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2FBDB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CEDCE2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86cee5ddb794be9" /><Relationship Type="http://schemas.openxmlformats.org/officeDocument/2006/relationships/numbering" Target="/word/numbering.xml" Id="R21101aef15b2423f" /><Relationship Type="http://schemas.openxmlformats.org/officeDocument/2006/relationships/settings" Target="/word/settings.xml" Id="Rcb015206b0f34a9d" /><Relationship Type="http://schemas.openxmlformats.org/officeDocument/2006/relationships/image" Target="/word/media/2d00d874-3139-4895-a7ec-ffff2de8b79e.png" Id="R488daa579dd442b5" /></Relationships>
</file>