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9cccfd09cc49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COSVR831</w:t>
            </w:r>
            <w:r>
              <w:rPr>
                <w:b/>
              </w:rPr>
              <w:br/>
            </w:r>
            <w:r>
              <w:rPr>
                <w:b/>
              </w:rPr>
              <w:t>Install open state and closed state cavity barriers within rainscreen façade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263cc3e71249f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installing both open state and closed state cavity barriers within rainscreen facade systems. This includes checking information relating to installation, adopting safe, healthy and environmentally responsible working practices, using materials, components, tools &amp; equipment, and preparing and installing suitable products. The activity could be carried out during building construction or during maintenance activities.</w:t>
      </w:r>
    </w:p>
    <w:p>
      <w:pPr/>
      <w:r>
        <w:rPr>
          <w:lang w:val="en-GB"/>
        </w:rPr>
        <w:t>This standard is for people working in the occupational area of firestopping occupations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Interpretation of information</w:t>
      </w:r>
    </w:p>
    <w:p>
      <w:pPr/>
      <w:r>
        <w:rPr>
          <w:lang w:val="en-GB"/>
        </w:rPr>
        <w:br/>
      </w:r>
    </w:p>
    <w:p>
      <w:pPr/>
      <w:r>
        <w:rPr>
          <w:lang w:val="en-GB"/>
        </w:rPr>
        <w:t xml:space="preserve"> P1. interpret the information relating to the work and resources to confirm its relevance for the following:</w:t>
      </w:r>
    </w:p>
    <w:p>
      <w:pPr/>
      <w:r>
        <w:rPr>
          <w:lang w:val="en-GB"/>
        </w:rPr>
        <w:br/>
      </w:r>
    </w:p>
    <w:p>
      <w:pPr/>
      <w:r>
        <w:rPr>
          <w:lang w:val="en-GB"/>
        </w:rPr>
        <w:t xml:space="preserve"> • drawings</w:t>
      </w:r>
    </w:p>
    <w:p>
      <w:pPr/>
      <w:r>
        <w:rPr>
          <w:lang w:val="en-GB"/>
        </w:rPr>
        <w:br/>
      </w:r>
    </w:p>
    <w:p>
      <w:pPr/>
      <w:r>
        <w:rPr>
          <w:lang w:val="en-GB"/>
        </w:rPr>
        <w:t xml:space="preserve"> • specifications</w:t>
      </w:r>
    </w:p>
    <w:p>
      <w:pPr/>
      <w:r>
        <w:rPr>
          <w:lang w:val="en-GB"/>
        </w:rPr>
        <w:br/>
      </w:r>
    </w:p>
    <w:p>
      <w:pPr/>
      <w:r>
        <w:rPr>
          <w:lang w:val="en-GB"/>
        </w:rPr>
        <w:t xml:space="preserve"> • schedules</w:t>
      </w:r>
    </w:p>
    <w:p>
      <w:pPr/>
      <w:r>
        <w:rPr>
          <w:lang w:val="en-GB"/>
        </w:rPr>
        <w:br/>
      </w:r>
    </w:p>
    <w:p>
      <w:pPr/>
      <w:r>
        <w:rPr>
          <w:lang w:val="en-GB"/>
        </w:rPr>
        <w:t xml:space="preserve"> • risk assessments</w:t>
      </w:r>
    </w:p>
    <w:p>
      <w:pPr/>
      <w:r>
        <w:rPr>
          <w:lang w:val="en-GB"/>
        </w:rPr>
        <w:br/>
      </w:r>
    </w:p>
    <w:p>
      <w:pPr/>
      <w:r>
        <w:rPr>
          <w:lang w:val="en-GB"/>
        </w:rPr>
        <w:t xml:space="preserve"> • method statements</w:t>
      </w:r>
    </w:p>
    <w:p>
      <w:pPr/>
      <w:r>
        <w:rPr>
          <w:lang w:val="en-GB"/>
        </w:rPr>
        <w:br/>
      </w:r>
    </w:p>
    <w:p>
      <w:pPr/>
      <w:r>
        <w:rPr>
          <w:lang w:val="en-GB"/>
        </w:rPr>
        <w:t xml:space="preserve"> • work instructions</w:t>
      </w:r>
    </w:p>
    <w:p>
      <w:pPr/>
      <w:r>
        <w:rPr>
          <w:lang w:val="en-GB"/>
        </w:rPr>
        <w:br/>
      </w:r>
    </w:p>
    <w:p>
      <w:pPr/>
      <w:r>
        <w:rPr>
          <w:lang w:val="en-GB"/>
        </w:rPr>
        <w:t xml:space="preserve"> • task specific briefings</w:t>
      </w:r>
    </w:p>
    <w:p>
      <w:pPr/>
      <w:r>
        <w:rPr>
          <w:lang w:val="en-GB"/>
        </w:rPr>
        <w:br/>
      </w:r>
    </w:p>
    <w:p>
      <w:pPr/>
      <w:r>
        <w:rPr>
          <w:lang w:val="en-GB"/>
        </w:rPr>
        <w:t xml:space="preserve"> • fire performance documentation/certification</w:t>
      </w:r>
    </w:p>
    <w:p>
      <w:pPr/>
      <w:r>
        <w:rPr>
          <w:lang w:val="en-GB"/>
        </w:rPr>
        <w:br/>
      </w:r>
    </w:p>
    <w:p>
      <w:pPr/>
      <w:r>
        <w:rPr>
          <w:lang w:val="en-GB"/>
        </w:rPr>
        <w:t xml:space="preserve"> • manufacturers’ information</w:t>
      </w:r>
    </w:p>
    <w:p>
      <w:pPr/>
      <w:r>
        <w:rPr>
          <w:lang w:val="en-GB"/>
        </w:rPr>
        <w:br/>
      </w:r>
    </w:p>
    <w:p>
      <w:pPr/>
      <w:r>
        <w:rPr>
          <w:lang w:val="en-GB"/>
        </w:rPr>
        <w:t xml:space="preserve"> • manufacturers’ instructions</w:t>
      </w:r>
    </w:p>
    <w:p>
      <w:pPr/>
      <w:r>
        <w:rPr>
          <w:lang w:val="en-GB"/>
        </w:rPr>
        <w:br/>
      </w:r>
    </w:p>
    <w:p>
      <w:pPr/>
      <w:r>
        <w:rPr>
          <w:lang w:val="en-GB"/>
        </w:rPr>
        <w:t xml:space="preserve"> • 3rd party certification</w:t>
      </w:r>
    </w:p>
    <w:p>
      <w:pPr/>
      <w:r>
        <w:rPr>
          <w:lang w:val="en-GB"/>
        </w:rPr>
        <w:t>Safe work practices</w:t>
      </w:r>
    </w:p>
    <w:p>
      <w:pPr/>
      <w:r>
        <w:rPr>
          <w:lang w:val="en-GB"/>
        </w:rPr>
        <w:br/>
      </w:r>
    </w:p>
    <w:p>
      <w:pPr/>
      <w:r>
        <w:rPr>
          <w:lang w:val="en-GB"/>
        </w:rPr>
        <w:t xml:space="preserve"> P2. comply with the relevant, current legislation and official guidance to carry out the work and maintain safe and healthy work practices relating to the following:</w:t>
      </w:r>
    </w:p>
    <w:p>
      <w:pPr/>
      <w:r>
        <w:rPr>
          <w:lang w:val="en-GB"/>
        </w:rPr>
        <w:br/>
      </w:r>
    </w:p>
    <w:p>
      <w:pPr/>
      <w:r>
        <w:rPr>
          <w:lang w:val="en-GB"/>
        </w:rPr>
        <w:t xml:space="preserve"> • methods of work and safety control measures</w:t>
      </w:r>
    </w:p>
    <w:p>
      <w:pPr/>
      <w:r>
        <w:rPr>
          <w:lang w:val="en-GB"/>
        </w:rPr>
        <w:br/>
      </w:r>
    </w:p>
    <w:p>
      <w:pPr/>
      <w:r>
        <w:rPr>
          <w:lang w:val="en-GB"/>
        </w:rPr>
        <w:t xml:space="preserve"> • safe use of health and safety control equipment</w:t>
      </w:r>
    </w:p>
    <w:p>
      <w:pPr/>
      <w:r>
        <w:rPr>
          <w:lang w:val="en-GB"/>
        </w:rPr>
        <w:br/>
      </w:r>
    </w:p>
    <w:p>
      <w:pPr/>
      <w:r>
        <w:rPr>
          <w:lang w:val="en-GB"/>
        </w:rPr>
        <w:t xml:space="preserve"> • safe use of access equipment</w:t>
      </w:r>
    </w:p>
    <w:p>
      <w:pPr/>
      <w:r>
        <w:rPr>
          <w:lang w:val="en-GB"/>
        </w:rPr>
        <w:br/>
      </w:r>
    </w:p>
    <w:p>
      <w:pPr/>
      <w:r>
        <w:rPr>
          <w:lang w:val="en-GB"/>
        </w:rPr>
        <w:t xml:space="preserve"> • safe use, storage and handling of materials, tools and equipment</w:t>
      </w:r>
    </w:p>
    <w:p>
      <w:pPr/>
      <w:r>
        <w:rPr>
          <w:lang w:val="en-GB"/>
        </w:rPr>
        <w:br/>
      </w:r>
    </w:p>
    <w:p>
      <w:pPr/>
      <w:r>
        <w:rPr>
          <w:lang w:val="en-GB"/>
        </w:rPr>
        <w:t xml:space="preserve"> • specific risks to health including mental health and wellbeing</w:t>
      </w:r>
    </w:p>
    <w:p>
      <w:pPr/>
      <w:r>
        <w:rPr>
          <w:lang w:val="en-GB"/>
        </w:rPr>
        <w:br/>
      </w:r>
    </w:p>
    <w:p>
      <w:pPr/>
      <w:r>
        <w:rPr>
          <w:lang w:val="en-GB"/>
        </w:rPr>
        <w:t xml:space="preserve"> • specific risks associated with asbestos containing materials</w:t>
      </w:r>
    </w:p>
    <w:p>
      <w:pPr/>
      <w:r>
        <w:rPr>
          <w:lang w:val="en-GB"/>
        </w:rPr>
        <w:br/>
      </w:r>
    </w:p>
    <w:p>
      <w:pPr/>
      <w:r>
        <w:rPr>
          <w:lang w:val="en-GB"/>
        </w:rPr>
        <w:t xml:space="preserve"> • Daily activity briefings (DABS) or toolbox talks</w:t>
      </w:r>
    </w:p>
    <w:p>
      <w:pPr/>
      <w:r>
        <w:rPr>
          <w:lang w:val="en-GB"/>
        </w:rPr>
        <w:t>Selection of resources</w:t>
      </w:r>
    </w:p>
    <w:p>
      <w:pPr/>
      <w:r>
        <w:rPr>
          <w:lang w:val="en-GB"/>
        </w:rPr>
        <w:br/>
      </w:r>
    </w:p>
    <w:p>
      <w:pPr/>
      <w:r>
        <w:rPr>
          <w:lang w:val="en-GB"/>
        </w:rPr>
        <w:t xml:space="preserve"> P3. select and record the required quantity and quality of the following resources for the methods of work:</w:t>
      </w:r>
    </w:p>
    <w:p>
      <w:pPr/>
      <w:r>
        <w:rPr>
          <w:lang w:val="en-GB"/>
        </w:rPr>
        <w:br/>
      </w:r>
    </w:p>
    <w:p>
      <w:pPr/>
      <w:r>
        <w:rPr>
          <w:lang w:val="en-GB"/>
        </w:rPr>
        <w:t xml:space="preserve"> • materials, components and fixings</w:t>
      </w:r>
    </w:p>
    <w:p>
      <w:pPr/>
      <w:r>
        <w:rPr>
          <w:lang w:val="en-GB"/>
        </w:rPr>
        <w:br/>
      </w:r>
    </w:p>
    <w:p>
      <w:pPr/>
      <w:r>
        <w:rPr>
          <w:lang w:val="en-GB"/>
        </w:rPr>
        <w:t xml:space="preserve"> • tools and equipment</w:t>
      </w:r>
    </w:p>
    <w:p>
      <w:pPr/>
      <w:r>
        <w:rPr>
          <w:lang w:val="en-GB"/>
        </w:rPr>
        <w:t>Minimise the risk of damage</w:t>
      </w:r>
    </w:p>
    <w:p>
      <w:pPr/>
      <w:r>
        <w:rPr>
          <w:lang w:val="en-GB"/>
        </w:rPr>
        <w:br/>
      </w:r>
    </w:p>
    <w:p>
      <w:pPr/>
      <w:r>
        <w:rPr>
          <w:lang w:val="en-GB"/>
        </w:rPr>
        <w:t xml:space="preserve"> P4. comply with organisational procedures to minimise the risk of damage to the work, surrounding area and environment by:</w:t>
      </w:r>
    </w:p>
    <w:p>
      <w:pPr/>
      <w:r>
        <w:rPr>
          <w:lang w:val="en-GB"/>
        </w:rPr>
        <w:br/>
      </w:r>
    </w:p>
    <w:p>
      <w:pPr/>
      <w:r>
        <w:rPr>
          <w:lang w:val="en-GB"/>
        </w:rPr>
        <w:t xml:space="preserve"> • protecting the work and its surrounding area from damage</w:t>
      </w:r>
    </w:p>
    <w:p>
      <w:pPr/>
      <w:r>
        <w:rPr>
          <w:lang w:val="en-GB"/>
        </w:rPr>
        <w:br/>
      </w:r>
    </w:p>
    <w:p>
      <w:pPr/>
      <w:r>
        <w:rPr>
          <w:lang w:val="en-GB"/>
        </w:rPr>
        <w:t xml:space="preserve"> • maintaining a safe, clear and tidy work area</w:t>
      </w:r>
    </w:p>
    <w:p>
      <w:pPr/>
      <w:r>
        <w:rPr>
          <w:lang w:val="en-GB"/>
        </w:rPr>
        <w:br/>
      </w:r>
    </w:p>
    <w:p>
      <w:pPr/>
      <w:r>
        <w:rPr>
          <w:lang w:val="en-GB"/>
        </w:rPr>
        <w:t xml:space="preserve"> • disposing of waste in accordance with current legislation</w:t>
      </w:r>
    </w:p>
    <w:p>
      <w:pPr/>
      <w:r>
        <w:rPr>
          <w:lang w:val="en-GB"/>
        </w:rPr>
        <w:t>Meet the contract specification</w:t>
      </w:r>
    </w:p>
    <w:p>
      <w:pPr/>
      <w:r>
        <w:rPr>
          <w:lang w:val="en-GB"/>
        </w:rPr>
        <w:br/>
      </w:r>
    </w:p>
    <w:p>
      <w:pPr/>
      <w:r>
        <w:rPr>
          <w:lang w:val="en-GB"/>
        </w:rPr>
        <w:t xml:space="preserve"> P5. comply with the contract specification to install both closed state cavity barriers and open state cavity barriers (OSCB) in rainscreen façade systems, to manufacturer’s instructions, to the required specification by:</w:t>
      </w:r>
    </w:p>
    <w:p>
      <w:pPr/>
      <w:r>
        <w:rPr>
          <w:lang w:val="en-GB"/>
        </w:rPr>
        <w:br/>
      </w:r>
    </w:p>
    <w:p>
      <w:pPr/>
      <w:r>
        <w:rPr>
          <w:lang w:val="en-GB"/>
        </w:rPr>
        <w:t xml:space="preserve"> ·       demonstrating work skills to:</w:t>
      </w:r>
    </w:p>
    <w:p>
      <w:pPr/>
      <w:r>
        <w:rPr>
          <w:lang w:val="en-GB"/>
        </w:rPr>
        <w:br/>
      </w:r>
    </w:p>
    <w:p>
      <w:pPr/>
      <w:r>
        <w:rPr>
          <w:lang w:val="en-GB"/>
        </w:rPr>
        <w:t xml:space="preserve"> -       measure</w:t>
      </w:r>
    </w:p>
    <w:p>
      <w:pPr/>
      <w:r>
        <w:rPr>
          <w:lang w:val="en-GB"/>
        </w:rPr>
        <w:br/>
      </w:r>
    </w:p>
    <w:p>
      <w:pPr/>
      <w:r>
        <w:rPr>
          <w:lang w:val="en-GB"/>
        </w:rPr>
        <w:t xml:space="preserve"> -       mark out</w:t>
      </w:r>
    </w:p>
    <w:p>
      <w:pPr/>
      <w:r>
        <w:rPr>
          <w:lang w:val="en-GB"/>
        </w:rPr>
        <w:br/>
      </w:r>
    </w:p>
    <w:p>
      <w:pPr/>
      <w:r>
        <w:rPr>
          <w:lang w:val="en-GB"/>
        </w:rPr>
        <w:t xml:space="preserve"> -       cut</w:t>
      </w:r>
    </w:p>
    <w:p>
      <w:pPr/>
      <w:r>
        <w:rPr>
          <w:lang w:val="en-GB"/>
        </w:rPr>
        <w:br/>
      </w:r>
    </w:p>
    <w:p>
      <w:pPr/>
      <w:r>
        <w:rPr>
          <w:lang w:val="en-GB"/>
        </w:rPr>
        <w:t xml:space="preserve"> -       align</w:t>
      </w:r>
    </w:p>
    <w:p>
      <w:pPr/>
      <w:r>
        <w:rPr>
          <w:lang w:val="en-GB"/>
        </w:rPr>
        <w:br/>
      </w:r>
    </w:p>
    <w:p>
      <w:pPr/>
      <w:r>
        <w:rPr>
          <w:lang w:val="en-GB"/>
        </w:rPr>
        <w:t xml:space="preserve"> -       adjust</w:t>
      </w:r>
    </w:p>
    <w:p>
      <w:pPr/>
      <w:r>
        <w:rPr>
          <w:lang w:val="en-GB"/>
        </w:rPr>
        <w:br/>
      </w:r>
    </w:p>
    <w:p>
      <w:pPr/>
      <w:r>
        <w:rPr>
          <w:lang w:val="en-GB"/>
        </w:rPr>
        <w:t xml:space="preserve"> -       line and level</w:t>
      </w:r>
    </w:p>
    <w:p>
      <w:pPr/>
      <w:r>
        <w:rPr>
          <w:lang w:val="en-GB"/>
        </w:rPr>
        <w:br/>
      </w:r>
    </w:p>
    <w:p>
      <w:pPr/>
      <w:r>
        <w:rPr>
          <w:lang w:val="en-GB"/>
        </w:rPr>
        <w:t xml:space="preserve"> -       fit</w:t>
      </w:r>
    </w:p>
    <w:p>
      <w:pPr/>
      <w:r>
        <w:rPr>
          <w:lang w:val="en-GB"/>
        </w:rPr>
        <w:br/>
      </w:r>
    </w:p>
    <w:p>
      <w:pPr/>
      <w:r>
        <w:rPr>
          <w:lang w:val="en-GB"/>
        </w:rPr>
        <w:t xml:space="preserve"> -       position</w:t>
      </w:r>
    </w:p>
    <w:p>
      <w:pPr/>
      <w:r>
        <w:rPr>
          <w:lang w:val="en-GB"/>
        </w:rPr>
        <w:br/>
      </w:r>
    </w:p>
    <w:p>
      <w:pPr/>
      <w:r>
        <w:rPr>
          <w:lang w:val="en-GB"/>
        </w:rPr>
        <w:t xml:space="preserve"> -       secure</w:t>
      </w:r>
    </w:p>
    <w:p>
      <w:pPr/>
      <w:r>
        <w:rPr>
          <w:lang w:val="en-GB"/>
        </w:rPr>
        <w:br/>
      </w:r>
    </w:p>
    <w:p>
      <w:pPr/>
      <w:r>
        <w:rPr>
          <w:lang w:val="en-GB"/>
        </w:rPr>
        <w:t xml:space="preserve"> -       install both closed state cavity barriers and open state cavity barriers (OSCB) in rainscreen façade</w:t>
      </w:r>
    </w:p>
    <w:p>
      <w:pPr/>
      <w:r>
        <w:rPr>
          <w:lang w:val="en-GB"/>
        </w:rPr>
        <w:br/>
      </w:r>
    </w:p>
    <w:p>
      <w:pPr/>
      <w:r>
        <w:rPr>
          <w:lang w:val="en-GB"/>
        </w:rPr>
        <w:t xml:space="preserve"> ·         using and maintaining hand and power tools and ancillary equipment</w:t>
      </w:r>
    </w:p>
    <w:p>
      <w:pPr/>
      <w:r>
        <w:rPr>
          <w:lang w:val="en-GB"/>
        </w:rPr>
        <w:br/>
      </w:r>
    </w:p>
    <w:p>
      <w:pPr/>
      <w:r>
        <w:rPr>
          <w:lang w:val="en-GB"/>
        </w:rPr>
        <w:t xml:space="preserve"> ·         checking relevant daily inspection check/test records before use where appropriate</w:t>
      </w:r>
    </w:p>
    <w:p>
      <w:pPr/>
      <w:r>
        <w:rPr>
          <w:lang w:val="en-GB"/>
        </w:rPr>
        <w:t>Approach to the work</w:t>
      </w:r>
    </w:p>
    <w:p>
      <w:pPr/>
      <w:r>
        <w:rPr>
          <w:lang w:val="en-GB"/>
        </w:rPr>
        <w:br/>
      </w:r>
    </w:p>
    <w:p>
      <w:pPr/>
      <w:r>
        <w:rPr>
          <w:lang w:val="en-GB"/>
        </w:rPr>
        <w:t xml:space="preserve"> P6. complete the work in accordance with organisational procedures, the programme of work and to meet the needs of the client, and other trades</w:t>
      </w:r>
    </w:p>
    <w:p>
      <w:pPr/>
      <w:r>
        <w:rPr>
          <w:lang w:val="en-GB"/>
        </w:rPr>
        <w:t>The importance of fire protection</w:t>
      </w:r>
    </w:p>
    <w:p>
      <w:pPr/>
      <w:r>
        <w:rPr>
          <w:lang w:val="en-GB"/>
        </w:rPr>
        <w:br/>
      </w:r>
    </w:p>
    <w:p>
      <w:pPr/>
      <w:r>
        <w:rPr>
          <w:lang w:val="en-GB"/>
        </w:rPr>
        <w:t xml:space="preserve"> P7. verify that a product has been approved for use in that particular situation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Interpretation of information</w:t>
      </w:r>
    </w:p>
    <w:p>
      <w:pPr/>
      <w:r>
        <w:rPr>
          <w:lang w:val="en-GB"/>
        </w:rPr>
        <w:br/>
      </w:r>
    </w:p>
    <w:p>
      <w:pPr/>
      <w:r>
        <w:rPr>
          <w:lang w:val="en-GB"/>
        </w:rPr>
        <w:t xml:space="preserve"> K1. why organisational procedures have been developed and how they are implemented</w:t>
      </w:r>
    </w:p>
    <w:p>
      <w:pPr/>
      <w:r>
        <w:rPr>
          <w:lang w:val="en-GB"/>
        </w:rPr>
        <w:t>K2.</w:t>
      </w:r>
    </w:p>
    <w:p>
      <w:pPr/>
      <w:r>
        <w:rPr>
          <w:lang w:val="en-GB"/>
        </w:rPr>
        <w:br/>
      </w:r>
    </w:p>
    <w:p>
      <w:pPr/>
      <w:r>
        <w:rPr>
          <w:lang w:val="en-GB"/>
        </w:rPr>
        <w:t xml:space="preserve"> the types of information, their source and how they are interpreted in relation to:</w:t>
      </w:r>
    </w:p>
    <w:p>
      <w:pPr/>
      <w:r>
        <w:rPr>
          <w:lang w:val="en-GB"/>
        </w:rPr>
        <w:br/>
      </w:r>
    </w:p>
    <w:p>
      <w:pPr/>
      <w:r>
        <w:rPr>
          <w:lang w:val="en-GB"/>
        </w:rPr>
        <w:t xml:space="preserve"> • drawings</w:t>
      </w:r>
    </w:p>
    <w:p>
      <w:pPr/>
      <w:r>
        <w:rPr>
          <w:lang w:val="en-GB"/>
        </w:rPr>
        <w:br/>
      </w:r>
    </w:p>
    <w:p>
      <w:pPr/>
      <w:r>
        <w:rPr>
          <w:lang w:val="en-GB"/>
        </w:rPr>
        <w:t xml:space="preserve"> • specifications</w:t>
      </w:r>
    </w:p>
    <w:p>
      <w:pPr/>
      <w:r>
        <w:rPr>
          <w:lang w:val="en-GB"/>
        </w:rPr>
        <w:br/>
      </w:r>
    </w:p>
    <w:p>
      <w:pPr/>
      <w:r>
        <w:rPr>
          <w:lang w:val="en-GB"/>
        </w:rPr>
        <w:t xml:space="preserve"> • schedules</w:t>
      </w:r>
    </w:p>
    <w:p>
      <w:pPr/>
      <w:r>
        <w:rPr>
          <w:lang w:val="en-GB"/>
        </w:rPr>
        <w:br/>
      </w:r>
    </w:p>
    <w:p>
      <w:pPr/>
      <w:r>
        <w:rPr>
          <w:lang w:val="en-GB"/>
        </w:rPr>
        <w:t xml:space="preserve"> • risk assessments</w:t>
      </w:r>
    </w:p>
    <w:p>
      <w:pPr/>
      <w:r>
        <w:rPr>
          <w:lang w:val="en-GB"/>
        </w:rPr>
        <w:br/>
      </w:r>
    </w:p>
    <w:p>
      <w:pPr/>
      <w:r>
        <w:rPr>
          <w:lang w:val="en-GB"/>
        </w:rPr>
        <w:t xml:space="preserve"> • method statements</w:t>
      </w:r>
    </w:p>
    <w:p>
      <w:pPr/>
      <w:r>
        <w:rPr>
          <w:lang w:val="en-GB"/>
        </w:rPr>
        <w:br/>
      </w:r>
    </w:p>
    <w:p>
      <w:pPr/>
      <w:r>
        <w:rPr>
          <w:lang w:val="en-GB"/>
        </w:rPr>
        <w:t xml:space="preserve"> • work instructions</w:t>
      </w:r>
    </w:p>
    <w:p>
      <w:pPr/>
      <w:r>
        <w:rPr>
          <w:lang w:val="en-GB"/>
        </w:rPr>
        <w:br/>
      </w:r>
    </w:p>
    <w:p>
      <w:pPr/>
      <w:r>
        <w:rPr>
          <w:lang w:val="en-GB"/>
        </w:rPr>
        <w:t xml:space="preserve"> • fire performance documentation/certification</w:t>
      </w:r>
    </w:p>
    <w:p>
      <w:pPr/>
      <w:r>
        <w:rPr>
          <w:lang w:val="en-GB"/>
        </w:rPr>
        <w:br/>
      </w:r>
    </w:p>
    <w:p>
      <w:pPr/>
      <w:r>
        <w:rPr>
          <w:lang w:val="en-GB"/>
        </w:rPr>
        <w:t xml:space="preserve"> • manufacturers’ information</w:t>
      </w:r>
    </w:p>
    <w:p>
      <w:pPr/>
      <w:r>
        <w:rPr>
          <w:lang w:val="en-GB"/>
        </w:rPr>
        <w:br/>
      </w:r>
    </w:p>
    <w:p>
      <w:pPr/>
      <w:r>
        <w:rPr>
          <w:lang w:val="en-GB"/>
        </w:rPr>
        <w:t xml:space="preserve"> • manufacturers’ instructions</w:t>
      </w:r>
    </w:p>
    <w:p>
      <w:pPr/>
      <w:r>
        <w:rPr>
          <w:lang w:val="en-GB"/>
        </w:rPr>
        <w:br/>
      </w:r>
    </w:p>
    <w:p>
      <w:pPr/>
      <w:r>
        <w:rPr>
          <w:lang w:val="en-GB"/>
        </w:rPr>
        <w:t xml:space="preserve"> • 3rd party certification</w:t>
      </w:r>
    </w:p>
    <w:p>
      <w:pPr/>
      <w:r>
        <w:rPr>
          <w:lang w:val="en-GB"/>
        </w:rPr>
        <w:br/>
      </w:r>
    </w:p>
    <w:p>
      <w:pPr/>
      <w:r>
        <w:rPr>
          <w:lang w:val="en-GB"/>
        </w:rPr>
        <w:t xml:space="preserve"> • codes of practice</w:t>
      </w:r>
    </w:p>
    <w:p>
      <w:pPr/>
      <w:r>
        <w:rPr>
          <w:lang w:val="en-GB"/>
        </w:rPr>
        <w:br/>
      </w:r>
    </w:p>
    <w:p>
      <w:pPr/>
      <w:r>
        <w:rPr>
          <w:lang w:val="en-GB"/>
        </w:rPr>
        <w:t xml:space="preserve"> • current regulations/guidance relating to installing open and closed state cavity barriers within rainscreen façade systems</w:t>
      </w:r>
    </w:p>
    <w:p>
      <w:pPr/>
      <w:r>
        <w:rPr>
          <w:lang w:val="en-GB"/>
        </w:rPr>
        <w:t>K3. the importance of reporting and rectifying inappropriate information</w:t>
      </w:r>
    </w:p>
    <w:p>
      <w:pPr/>
      <w:r>
        <w:rPr>
          <w:lang w:val="en-GB"/>
        </w:rPr>
        <w:t>K4. the range of relevant digital services, tools and systems, and how they are used</w:t>
      </w:r>
    </w:p>
    <w:p>
      <w:pPr/>
      <w:r>
        <w:rPr>
          <w:lang w:val="en-GB"/>
        </w:rPr>
        <w:t>P2 Safe work practices</w:t>
      </w:r>
    </w:p>
    <w:p>
      <w:pPr/>
      <w:r>
        <w:rPr>
          <w:lang w:val="en-GB"/>
        </w:rPr>
        <w:br/>
      </w:r>
    </w:p>
    <w:p>
      <w:pPr/>
      <w:r>
        <w:rPr>
          <w:lang w:val="en-GB"/>
        </w:rPr>
        <w:t xml:space="preserve"> K5. information for relevant, current legislation and official guidance and how it is applied</w:t>
      </w:r>
    </w:p>
    <w:p>
      <w:pPr/>
      <w:r>
        <w:rPr>
          <w:lang w:val="en-GB"/>
        </w:rPr>
        <w:t>K6. the different types of fire extinguishers on site and how and when they are used</w:t>
      </w:r>
    </w:p>
    <w:p>
      <w:pPr/>
      <w:r>
        <w:rPr>
          <w:lang w:val="en-GB"/>
        </w:rPr>
        <w:t>K7. how emergencies should be responded to in accordance with organisational authorisation and personal skills in relation to:</w:t>
      </w:r>
    </w:p>
    <w:p>
      <w:pPr/>
      <w:r>
        <w:rPr>
          <w:lang w:val="en-GB"/>
        </w:rPr>
        <w:br/>
      </w:r>
    </w:p>
    <w:p>
      <w:pPr/>
      <w:r>
        <w:rPr>
          <w:lang w:val="en-GB"/>
        </w:rPr>
        <w:t xml:space="preserve"> • fires, spillages, injuries</w:t>
      </w:r>
    </w:p>
    <w:p>
      <w:pPr/>
      <w:r>
        <w:rPr>
          <w:lang w:val="en-GB"/>
        </w:rPr>
        <w:br/>
      </w:r>
    </w:p>
    <w:p>
      <w:pPr/>
      <w:r>
        <w:rPr>
          <w:lang w:val="en-GB"/>
        </w:rPr>
        <w:t xml:space="preserve"> • emergencies relating to occupational activities</w:t>
      </w:r>
    </w:p>
    <w:p>
      <w:pPr/>
      <w:r>
        <w:rPr>
          <w:lang w:val="en-GB"/>
        </w:rPr>
        <w:br/>
      </w:r>
    </w:p>
    <w:p>
      <w:pPr/>
      <w:r>
        <w:rPr>
          <w:lang w:val="en-GB"/>
        </w:rPr>
        <w:t xml:space="preserve"> • identification of and reporting of asbestos containing materials</w:t>
      </w:r>
    </w:p>
    <w:p>
      <w:pPr/>
      <w:r>
        <w:rPr>
          <w:lang w:val="en-GB"/>
        </w:rPr>
        <w:t>K8. the organisational security procedures for tools, equipment and personal belongings in relation to:</w:t>
      </w:r>
    </w:p>
    <w:p>
      <w:pPr/>
      <w:r>
        <w:rPr>
          <w:lang w:val="en-GB"/>
        </w:rPr>
        <w:br/>
      </w:r>
    </w:p>
    <w:p>
      <w:pPr/>
      <w:r>
        <w:rPr>
          <w:lang w:val="en-GB"/>
        </w:rPr>
        <w:t xml:space="preserve"> • operative</w:t>
      </w:r>
    </w:p>
    <w:p>
      <w:pPr/>
      <w:r>
        <w:rPr>
          <w:lang w:val="en-GB"/>
        </w:rPr>
        <w:br/>
      </w:r>
    </w:p>
    <w:p>
      <w:pPr/>
      <w:r>
        <w:rPr>
          <w:lang w:val="en-GB"/>
        </w:rPr>
        <w:t xml:space="preserve"> • site</w:t>
      </w:r>
    </w:p>
    <w:p>
      <w:pPr/>
      <w:r>
        <w:rPr>
          <w:lang w:val="en-GB"/>
        </w:rPr>
        <w:br/>
      </w:r>
    </w:p>
    <w:p>
      <w:pPr/>
      <w:r>
        <w:rPr>
          <w:lang w:val="en-GB"/>
        </w:rPr>
        <w:t xml:space="preserve"> • workplace</w:t>
      </w:r>
    </w:p>
    <w:p>
      <w:pPr/>
      <w:r>
        <w:rPr>
          <w:lang w:val="en-GB"/>
        </w:rPr>
        <w:br/>
      </w:r>
    </w:p>
    <w:p>
      <w:pPr/>
      <w:r>
        <w:rPr>
          <w:lang w:val="en-GB"/>
        </w:rPr>
        <w:t xml:space="preserve"> • company</w:t>
      </w:r>
    </w:p>
    <w:p>
      <w:pPr/>
      <w:r>
        <w:rPr>
          <w:lang w:val="en-GB"/>
        </w:rPr>
        <w:br/>
      </w:r>
    </w:p>
    <w:p>
      <w:pPr/>
      <w:r>
        <w:rPr>
          <w:lang w:val="en-GB"/>
        </w:rPr>
        <w:t xml:space="preserve"> • vehicles and tools</w:t>
      </w:r>
    </w:p>
    <w:p>
      <w:pPr/>
      <w:r>
        <w:rPr>
          <w:lang w:val="en-GB"/>
        </w:rPr>
        <w:br/>
      </w:r>
    </w:p>
    <w:p>
      <w:pPr/>
      <w:r>
        <w:rPr>
          <w:lang w:val="en-GB"/>
        </w:rPr>
        <w:t xml:space="preserve"> • customer</w:t>
      </w:r>
    </w:p>
    <w:p>
      <w:pPr/>
      <w:r>
        <w:rPr>
          <w:lang w:val="en-GB"/>
        </w:rPr>
        <w:br/>
      </w:r>
    </w:p>
    <w:p>
      <w:pPr/>
      <w:r>
        <w:rPr>
          <w:lang w:val="en-GB"/>
        </w:rPr>
        <w:t xml:space="preserve"> • the general public</w:t>
      </w:r>
    </w:p>
    <w:p>
      <w:pPr/>
      <w:r>
        <w:rPr>
          <w:lang w:val="en-GB"/>
        </w:rPr>
        <w:t>K9. how to report risks and hazards identified by the following:</w:t>
      </w:r>
    </w:p>
    <w:p>
      <w:pPr/>
      <w:r>
        <w:rPr>
          <w:lang w:val="en-GB"/>
        </w:rPr>
        <w:br/>
      </w:r>
    </w:p>
    <w:p>
      <w:pPr/>
      <w:r>
        <w:rPr>
          <w:lang w:val="en-GB"/>
        </w:rPr>
        <w:t xml:space="preserve"> • methods of work</w:t>
      </w:r>
    </w:p>
    <w:p>
      <w:pPr/>
      <w:r>
        <w:rPr>
          <w:lang w:val="en-GB"/>
        </w:rPr>
        <w:br/>
      </w:r>
    </w:p>
    <w:p>
      <w:pPr/>
      <w:r>
        <w:rPr>
          <w:lang w:val="en-GB"/>
        </w:rPr>
        <w:t xml:space="preserve"> • risk assessment</w:t>
      </w:r>
    </w:p>
    <w:p>
      <w:pPr/>
      <w:r>
        <w:rPr>
          <w:lang w:val="en-GB"/>
        </w:rPr>
        <w:br/>
      </w:r>
    </w:p>
    <w:p>
      <w:pPr/>
      <w:r>
        <w:rPr>
          <w:lang w:val="en-GB"/>
        </w:rPr>
        <w:t xml:space="preserve"> • manufacturers’ technical information</w:t>
      </w:r>
    </w:p>
    <w:p>
      <w:pPr/>
      <w:r>
        <w:rPr>
          <w:lang w:val="en-GB"/>
        </w:rPr>
        <w:br/>
      </w:r>
    </w:p>
    <w:p>
      <w:pPr/>
      <w:r>
        <w:rPr>
          <w:lang w:val="en-GB"/>
        </w:rPr>
        <w:t xml:space="preserve"> • task and toolbox talks</w:t>
      </w:r>
    </w:p>
    <w:p>
      <w:pPr/>
      <w:r>
        <w:rPr>
          <w:lang w:val="en-GB"/>
        </w:rPr>
        <w:br/>
      </w:r>
    </w:p>
    <w:p>
      <w:pPr/>
      <w:r>
        <w:rPr>
          <w:lang w:val="en-GB"/>
        </w:rPr>
        <w:t xml:space="preserve"> • statutory regulations</w:t>
      </w:r>
    </w:p>
    <w:p>
      <w:pPr/>
      <w:r>
        <w:rPr>
          <w:lang w:val="en-GB"/>
        </w:rPr>
        <w:br/>
      </w:r>
    </w:p>
    <w:p>
      <w:pPr/>
      <w:r>
        <w:rPr>
          <w:lang w:val="en-GB"/>
        </w:rPr>
        <w:t xml:space="preserve"> • official guidance</w:t>
      </w:r>
    </w:p>
    <w:p>
      <w:pPr/>
      <w:r>
        <w:rPr>
          <w:lang w:val="en-GB"/>
        </w:rPr>
        <w:br/>
      </w:r>
    </w:p>
    <w:p>
      <w:pPr/>
      <w:r>
        <w:rPr>
          <w:lang w:val="en-GB"/>
        </w:rPr>
        <w:t xml:space="preserve"> • Control of Substances Hazardous to Health (COSHH)</w:t>
      </w:r>
    </w:p>
    <w:p>
      <w:pPr/>
      <w:r>
        <w:rPr>
          <w:lang w:val="en-GB"/>
        </w:rPr>
        <w:br/>
      </w:r>
    </w:p>
    <w:p>
      <w:pPr/>
      <w:r>
        <w:rPr>
          <w:lang w:val="en-GB"/>
        </w:rPr>
        <w:t xml:space="preserve"> • identification of asbestos containing materials</w:t>
      </w:r>
    </w:p>
    <w:p>
      <w:pPr/>
      <w:r>
        <w:rPr>
          <w:lang w:val="en-GB"/>
        </w:rPr>
        <w:br/>
      </w:r>
    </w:p>
    <w:p>
      <w:pPr/>
      <w:r>
        <w:rPr>
          <w:lang w:val="en-GB"/>
        </w:rPr>
        <w:t xml:space="preserve"> • by electrical safety (safe system of work)</w:t>
      </w:r>
    </w:p>
    <w:p>
      <w:pPr/>
      <w:r>
        <w:rPr>
          <w:lang w:val="en-GB"/>
        </w:rPr>
        <w:t>K10. the purpose and importance of risk assessment</w:t>
      </w:r>
    </w:p>
    <w:p>
      <w:pPr/>
      <w:r>
        <w:rPr>
          <w:lang w:val="en-GB"/>
        </w:rPr>
        <w:t>K11. the accident reporting procedures and who is responsible for making the report</w:t>
      </w:r>
    </w:p>
    <w:p>
      <w:pPr/>
      <w:r>
        <w:rPr>
          <w:lang w:val="en-GB"/>
        </w:rPr>
        <w:t>K12. why, when and how health and safety control equipment identified by the principles of prevention should be used in relation to:</w:t>
      </w:r>
    </w:p>
    <w:p>
      <w:pPr/>
      <w:r>
        <w:rPr>
          <w:lang w:val="en-GB"/>
        </w:rPr>
        <w:br/>
      </w:r>
    </w:p>
    <w:p>
      <w:pPr/>
      <w:r>
        <w:rPr>
          <w:lang w:val="en-GB"/>
        </w:rPr>
        <w:t xml:space="preserve"> • collective protective measures</w:t>
      </w:r>
    </w:p>
    <w:p>
      <w:pPr/>
      <w:r>
        <w:rPr>
          <w:lang w:val="en-GB"/>
        </w:rPr>
        <w:br/>
      </w:r>
    </w:p>
    <w:p>
      <w:pPr/>
      <w:r>
        <w:rPr>
          <w:lang w:val="en-GB"/>
        </w:rPr>
        <w:t xml:space="preserve"> • personal protective equipment (PPE)</w:t>
      </w:r>
    </w:p>
    <w:p>
      <w:pPr/>
      <w:r>
        <w:rPr>
          <w:lang w:val="en-GB"/>
        </w:rPr>
        <w:br/>
      </w:r>
    </w:p>
    <w:p>
      <w:pPr/>
      <w:r>
        <w:rPr>
          <w:lang w:val="en-GB"/>
        </w:rPr>
        <w:t xml:space="preserve"> • respiratory protective equipment (RPE)</w:t>
      </w:r>
    </w:p>
    <w:p>
      <w:pPr/>
      <w:r>
        <w:rPr>
          <w:lang w:val="en-GB"/>
        </w:rPr>
        <w:br/>
      </w:r>
    </w:p>
    <w:p>
      <w:pPr/>
      <w:r>
        <w:rPr>
          <w:lang w:val="en-GB"/>
        </w:rPr>
        <w:t xml:space="preserve"> • local exhaust ventilation (LEV)</w:t>
      </w:r>
    </w:p>
    <w:p>
      <w:pPr/>
      <w:r>
        <w:rPr>
          <w:lang w:val="en-GB"/>
        </w:rPr>
        <w:t>K13. how to comply with environmentally responsible work practices to meet current legislation and official guidance</w:t>
      </w:r>
    </w:p>
    <w:p>
      <w:pPr/>
      <w:r>
        <w:rPr>
          <w:lang w:val="en-GB"/>
        </w:rPr>
        <w:t>K14. the organisational procedure when dealing with potential accidents, health hazards and the environmental impact on site, and whilst working:</w:t>
      </w:r>
    </w:p>
    <w:p>
      <w:pPr/>
      <w:r>
        <w:rPr>
          <w:lang w:val="en-GB"/>
        </w:rPr>
        <w:br/>
      </w:r>
    </w:p>
    <w:p>
      <w:pPr/>
      <w:r>
        <w:rPr>
          <w:lang w:val="en-GB"/>
        </w:rPr>
        <w:t xml:space="preserve"> • below ground level</w:t>
      </w:r>
    </w:p>
    <w:p>
      <w:pPr/>
      <w:r>
        <w:rPr>
          <w:lang w:val="en-GB"/>
        </w:rPr>
        <w:br/>
      </w:r>
    </w:p>
    <w:p>
      <w:pPr/>
      <w:r>
        <w:rPr>
          <w:lang w:val="en-GB"/>
        </w:rPr>
        <w:t xml:space="preserve"> • in confined spaces</w:t>
      </w:r>
    </w:p>
    <w:p>
      <w:pPr/>
      <w:r>
        <w:rPr>
          <w:lang w:val="en-GB"/>
        </w:rPr>
        <w:br/>
      </w:r>
    </w:p>
    <w:p>
      <w:pPr/>
      <w:r>
        <w:rPr>
          <w:lang w:val="en-GB"/>
        </w:rPr>
        <w:t xml:space="preserve"> • at height</w:t>
      </w:r>
    </w:p>
    <w:p>
      <w:pPr/>
      <w:r>
        <w:rPr>
          <w:lang w:val="en-GB"/>
        </w:rPr>
        <w:br/>
      </w:r>
    </w:p>
    <w:p>
      <w:pPr/>
      <w:r>
        <w:rPr>
          <w:lang w:val="en-GB"/>
        </w:rPr>
        <w:t xml:space="preserve"> • with tools and equipment</w:t>
      </w:r>
    </w:p>
    <w:p>
      <w:pPr/>
      <w:r>
        <w:rPr>
          <w:lang w:val="en-GB"/>
        </w:rPr>
        <w:br/>
      </w:r>
    </w:p>
    <w:p>
      <w:pPr/>
      <w:r>
        <w:rPr>
          <w:lang w:val="en-GB"/>
        </w:rPr>
        <w:t xml:space="preserve"> • with materials and substances</w:t>
      </w:r>
    </w:p>
    <w:p>
      <w:pPr/>
      <w:r>
        <w:rPr>
          <w:lang w:val="en-GB"/>
        </w:rPr>
        <w:br/>
      </w:r>
    </w:p>
    <w:p>
      <w:pPr/>
      <w:r>
        <w:rPr>
          <w:lang w:val="en-GB"/>
        </w:rPr>
        <w:t xml:space="preserve"> • when moving and storing materials by manual handling and mechanical lifting</w:t>
      </w:r>
    </w:p>
    <w:p>
      <w:pPr/>
      <w:r>
        <w:rPr>
          <w:lang w:val="en-GB"/>
        </w:rPr>
        <w:br/>
      </w:r>
    </w:p>
    <w:p>
      <w:pPr/>
      <w:r>
        <w:rPr>
          <w:lang w:val="en-GB"/>
        </w:rPr>
        <w:t xml:space="preserve"> • identifying mental health signs and symptoms</w:t>
      </w:r>
    </w:p>
    <w:p>
      <w:pPr/>
      <w:r>
        <w:rPr>
          <w:lang w:val="en-GB"/>
        </w:rPr>
        <w:t>P3. Selection of resources</w:t>
      </w:r>
    </w:p>
    <w:p>
      <w:pPr/>
      <w:r>
        <w:rPr>
          <w:lang w:val="en-GB"/>
        </w:rPr>
        <w:br/>
      </w:r>
    </w:p>
    <w:p>
      <w:pPr/>
      <w:r>
        <w:rPr>
          <w:lang w:val="en-GB"/>
        </w:rPr>
        <w:t xml:space="preserve"> K15. the materials that services are commonly made from and their implications for use with firestopping products</w:t>
      </w:r>
    </w:p>
    <w:p>
      <w:pPr/>
      <w:r>
        <w:rPr>
          <w:lang w:val="en-GB"/>
        </w:rPr>
        <w:t>K16. the substrate materials that are commonly used and their implications with the selected material and installation practices</w:t>
      </w:r>
    </w:p>
    <w:p>
      <w:pPr/>
      <w:r>
        <w:rPr>
          <w:lang w:val="en-GB"/>
        </w:rPr>
        <w:t>K17. the characteristics, quality, uses, limitations and defects associated with the resources for installation of cavity barriers within rainscreen façade systems</w:t>
      </w:r>
    </w:p>
    <w:p>
      <w:pPr/>
      <w:r>
        <w:rPr>
          <w:lang w:val="en-GB"/>
        </w:rPr>
        <w:t>K18. why the characteristics, quality, sustainability, uses and limitations associated with the resources are important and how defects should be rectified</w:t>
      </w:r>
    </w:p>
    <w:p>
      <w:pPr/>
      <w:r>
        <w:rPr>
          <w:lang w:val="en-GB"/>
        </w:rPr>
        <w:t>K19. the organisational procedures to select resources, why they have been developed and how they are used</w:t>
      </w:r>
    </w:p>
    <w:p>
      <w:pPr/>
      <w:r>
        <w:rPr>
          <w:lang w:val="en-GB"/>
        </w:rPr>
        <w:t>K20. how to confirm the resources and materials conform with the specification</w:t>
      </w:r>
    </w:p>
    <w:p>
      <w:pPr/>
      <w:r>
        <w:rPr>
          <w:lang w:val="en-GB"/>
        </w:rPr>
        <w:t>K21. how the resources should be used and how any problems associated with the resources are reported in relation to:</w:t>
      </w:r>
    </w:p>
    <w:p>
      <w:pPr/>
      <w:r>
        <w:rPr>
          <w:lang w:val="en-GB"/>
        </w:rPr>
        <w:br/>
      </w:r>
    </w:p>
    <w:p>
      <w:pPr/>
      <w:r>
        <w:rPr>
          <w:lang w:val="en-GB"/>
        </w:rPr>
        <w:t xml:space="preserve"> • materials, components and equipment</w:t>
      </w:r>
    </w:p>
    <w:p>
      <w:pPr/>
      <w:r>
        <w:rPr>
          <w:lang w:val="en-GB"/>
        </w:rPr>
        <w:br/>
      </w:r>
    </w:p>
    <w:p>
      <w:pPr/>
      <w:r>
        <w:rPr>
          <w:lang w:val="en-GB"/>
        </w:rPr>
        <w:t xml:space="preserve"> • fittings and fixings</w:t>
      </w:r>
    </w:p>
    <w:p>
      <w:pPr/>
      <w:r>
        <w:rPr>
          <w:lang w:val="en-GB"/>
        </w:rPr>
        <w:br/>
      </w:r>
    </w:p>
    <w:p>
      <w:pPr/>
      <w:r>
        <w:rPr>
          <w:lang w:val="en-GB"/>
        </w:rPr>
        <w:t xml:space="preserve"> • compatibility</w:t>
      </w:r>
    </w:p>
    <w:p>
      <w:pPr/>
      <w:r>
        <w:rPr>
          <w:lang w:val="en-GB"/>
        </w:rPr>
        <w:br/>
      </w:r>
    </w:p>
    <w:p>
      <w:pPr/>
      <w:r>
        <w:rPr>
          <w:lang w:val="en-GB"/>
        </w:rPr>
        <w:t xml:space="preserve"> • durability</w:t>
      </w:r>
    </w:p>
    <w:p>
      <w:pPr/>
      <w:r>
        <w:rPr>
          <w:lang w:val="en-GB"/>
        </w:rPr>
        <w:br/>
      </w:r>
    </w:p>
    <w:p>
      <w:pPr/>
      <w:r>
        <w:rPr>
          <w:lang w:val="en-GB"/>
        </w:rPr>
        <w:t xml:space="preserve"> • hand tools, portable power tools and equipment</w:t>
      </w:r>
    </w:p>
    <w:p>
      <w:pPr/>
      <w:r>
        <w:rPr>
          <w:lang w:val="en-GB"/>
        </w:rPr>
        <w:br/>
      </w:r>
    </w:p>
    <w:p>
      <w:pPr/>
      <w:r>
        <w:rPr>
          <w:lang w:val="en-GB"/>
        </w:rPr>
        <w:t xml:space="preserve"> • digital equipment</w:t>
      </w:r>
    </w:p>
    <w:p>
      <w:pPr/>
      <w:r>
        <w:rPr>
          <w:lang w:val="en-GB"/>
        </w:rPr>
        <w:t>K22. how to identify the hazards associated with the resources and methods of work and how they are overcome</w:t>
      </w:r>
    </w:p>
    <w:p>
      <w:pPr/>
      <w:r>
        <w:rPr>
          <w:lang w:val="en-GB"/>
        </w:rPr>
        <w:t>K23. methods of calculating the quantity, length, area and wastage associated with the method and procedure to install cavity barriers within rainscreen façade systems</w:t>
      </w:r>
    </w:p>
    <w:p>
      <w:pPr/>
      <w:r>
        <w:rPr>
          <w:lang w:val="en-GB"/>
        </w:rPr>
        <w:t>P4. Minimise the risk of damage</w:t>
      </w:r>
    </w:p>
    <w:p>
      <w:pPr/>
      <w:r>
        <w:rPr>
          <w:lang w:val="en-GB"/>
        </w:rPr>
        <w:br/>
      </w:r>
    </w:p>
    <w:p>
      <w:pPr/>
      <w:r>
        <w:rPr>
          <w:lang w:val="en-GB"/>
        </w:rPr>
        <w:t xml:space="preserve"> K24. how to protect work and its surrounding area from damage and the purpose of protection, general workplace activities, other occupations and adverse weather conditions</w:t>
      </w:r>
    </w:p>
    <w:p>
      <w:pPr/>
      <w:r>
        <w:rPr>
          <w:lang w:val="en-GB"/>
        </w:rPr>
        <w:t>K25. how to minimise the damage to existing building fabric</w:t>
      </w:r>
    </w:p>
    <w:p>
      <w:pPr/>
      <w:r>
        <w:rPr>
          <w:lang w:val="en-GB"/>
        </w:rPr>
        <w:t>K26. why and how the disposal of waste must be carried out safely in accordance with the following:</w:t>
      </w:r>
    </w:p>
    <w:p>
      <w:pPr/>
      <w:r>
        <w:rPr>
          <w:lang w:val="en-GB"/>
        </w:rPr>
        <w:br/>
      </w:r>
    </w:p>
    <w:p>
      <w:pPr/>
      <w:r>
        <w:rPr>
          <w:lang w:val="en-GB"/>
        </w:rPr>
        <w:t xml:space="preserve"> • site requirements</w:t>
      </w:r>
    </w:p>
    <w:p>
      <w:pPr/>
      <w:r>
        <w:rPr>
          <w:lang w:val="en-GB"/>
        </w:rPr>
        <w:br/>
      </w:r>
    </w:p>
    <w:p>
      <w:pPr/>
      <w:r>
        <w:rPr>
          <w:lang w:val="en-GB"/>
        </w:rPr>
        <w:t xml:space="preserve"> • environmental responsibilities</w:t>
      </w:r>
    </w:p>
    <w:p>
      <w:pPr/>
      <w:r>
        <w:rPr>
          <w:lang w:val="en-GB"/>
        </w:rPr>
        <w:br/>
      </w:r>
    </w:p>
    <w:p>
      <w:pPr/>
      <w:r>
        <w:rPr>
          <w:lang w:val="en-GB"/>
        </w:rPr>
        <w:t xml:space="preserve"> • organisational procedures</w:t>
      </w:r>
    </w:p>
    <w:p>
      <w:pPr/>
      <w:r>
        <w:rPr>
          <w:lang w:val="en-GB"/>
        </w:rPr>
        <w:br/>
      </w:r>
    </w:p>
    <w:p>
      <w:pPr/>
      <w:r>
        <w:rPr>
          <w:lang w:val="en-GB"/>
        </w:rPr>
        <w:t xml:space="preserve"> • manufacturers’ information</w:t>
      </w:r>
    </w:p>
    <w:p>
      <w:pPr/>
      <w:r>
        <w:rPr>
          <w:lang w:val="en-GB"/>
        </w:rPr>
        <w:br/>
      </w:r>
    </w:p>
    <w:p>
      <w:pPr/>
      <w:r>
        <w:rPr>
          <w:lang w:val="en-GB"/>
        </w:rPr>
        <w:t xml:space="preserve"> • statutory regulations</w:t>
      </w:r>
    </w:p>
    <w:p>
      <w:pPr/>
      <w:r>
        <w:rPr>
          <w:lang w:val="en-GB"/>
        </w:rPr>
        <w:br/>
      </w:r>
    </w:p>
    <w:p>
      <w:pPr/>
      <w:r>
        <w:rPr>
          <w:lang w:val="en-GB"/>
        </w:rPr>
        <w:t xml:space="preserve"> • official guidance</w:t>
      </w:r>
    </w:p>
    <w:p>
      <w:pPr/>
      <w:r>
        <w:rPr>
          <w:lang w:val="en-GB"/>
        </w:rPr>
        <w:t>K27. why it is important to maintain a safe, clear and tidy work area</w:t>
      </w:r>
    </w:p>
    <w:p>
      <w:pPr/>
      <w:r>
        <w:rPr>
          <w:lang w:val="en-GB"/>
        </w:rPr>
        <w:t>P5. Meet the contract specification</w:t>
      </w:r>
    </w:p>
    <w:p>
      <w:pPr/>
      <w:r>
        <w:rPr>
          <w:lang w:val="en-GB"/>
        </w:rPr>
        <w:br/>
      </w:r>
    </w:p>
    <w:p>
      <w:pPr/>
      <w:r>
        <w:rPr>
          <w:lang w:val="en-GB"/>
        </w:rPr>
        <w:t xml:space="preserve"> K28. how to meet the contract specification in relation to the following:</w:t>
      </w:r>
    </w:p>
    <w:p>
      <w:pPr/>
      <w:r>
        <w:rPr>
          <w:lang w:val="en-GB"/>
        </w:rPr>
        <w:br/>
      </w:r>
    </w:p>
    <w:p>
      <w:pPr/>
      <w:r>
        <w:rPr>
          <w:lang w:val="en-GB"/>
        </w:rPr>
        <w:t xml:space="preserve"> • how to identify and follow the installation quality requirements</w:t>
      </w:r>
    </w:p>
    <w:p>
      <w:pPr/>
      <w:r>
        <w:rPr>
          <w:lang w:val="en-GB"/>
        </w:rPr>
        <w:br/>
      </w:r>
    </w:p>
    <w:p>
      <w:pPr/>
      <w:r>
        <w:rPr>
          <w:lang w:val="en-GB"/>
        </w:rPr>
        <w:t xml:space="preserve"> • how to prepare and install cavity barriers within rainscreen façade systems</w:t>
      </w:r>
    </w:p>
    <w:p>
      <w:pPr/>
      <w:r>
        <w:rPr>
          <w:lang w:val="en-GB"/>
        </w:rPr>
        <w:br/>
      </w:r>
    </w:p>
    <w:p>
      <w:pPr/>
      <w:r>
        <w:rPr>
          <w:lang w:val="en-GB"/>
        </w:rPr>
        <w:t xml:space="preserve"> • the importance of ventilation and airflow</w:t>
      </w:r>
    </w:p>
    <w:p>
      <w:pPr/>
      <w:r>
        <w:rPr>
          <w:lang w:val="en-GB"/>
        </w:rPr>
        <w:br/>
      </w:r>
    </w:p>
    <w:p>
      <w:pPr/>
      <w:r>
        <w:rPr>
          <w:lang w:val="en-GB"/>
        </w:rPr>
        <w:t xml:space="preserve"> • how to ensure the integrity of the substrate</w:t>
      </w:r>
    </w:p>
    <w:p>
      <w:pPr/>
      <w:r>
        <w:rPr>
          <w:lang w:val="en-GB"/>
        </w:rPr>
        <w:br/>
      </w:r>
    </w:p>
    <w:p>
      <w:pPr/>
      <w:r>
        <w:rPr>
          <w:lang w:val="en-GB"/>
        </w:rPr>
        <w:t xml:space="preserve"> • how to install angles, plates and channels</w:t>
      </w:r>
    </w:p>
    <w:p>
      <w:pPr/>
      <w:r>
        <w:rPr>
          <w:lang w:val="en-GB"/>
        </w:rPr>
        <w:br/>
      </w:r>
    </w:p>
    <w:p>
      <w:pPr/>
      <w:r>
        <w:rPr>
          <w:lang w:val="en-GB"/>
        </w:rPr>
        <w:t xml:space="preserve"> • how to fit components around protrusions, penetrations, apertures and reveals</w:t>
      </w:r>
    </w:p>
    <w:p>
      <w:pPr/>
      <w:r>
        <w:rPr>
          <w:lang w:val="en-GB"/>
        </w:rPr>
        <w:br/>
      </w:r>
    </w:p>
    <w:p>
      <w:pPr/>
      <w:r>
        <w:rPr>
          <w:lang w:val="en-GB"/>
        </w:rPr>
        <w:t xml:space="preserve"> • how to carry out repairs to or replacement of cavity barriers</w:t>
      </w:r>
    </w:p>
    <w:p>
      <w:pPr/>
      <w:r>
        <w:rPr>
          <w:lang w:val="en-GB"/>
        </w:rPr>
        <w:br/>
      </w:r>
    </w:p>
    <w:p>
      <w:pPr/>
      <w:r>
        <w:rPr>
          <w:lang w:val="en-GB"/>
        </w:rPr>
        <w:t xml:space="preserve"> • the implications of the generic interfaces between system types</w:t>
      </w:r>
    </w:p>
    <w:p>
      <w:pPr/>
      <w:r>
        <w:rPr>
          <w:lang w:val="en-GB"/>
        </w:rPr>
        <w:br/>
      </w:r>
    </w:p>
    <w:p>
      <w:pPr/>
      <w:r>
        <w:rPr>
          <w:lang w:val="en-GB"/>
        </w:rPr>
        <w:t xml:space="preserve"> • how to recognise and determine when specialist skills and knowledge are required and report accordingly</w:t>
      </w:r>
    </w:p>
    <w:p>
      <w:pPr/>
      <w:r>
        <w:rPr>
          <w:lang w:val="en-GB"/>
        </w:rPr>
        <w:br/>
      </w:r>
    </w:p>
    <w:p>
      <w:pPr/>
      <w:r>
        <w:rPr>
          <w:lang w:val="en-GB"/>
        </w:rPr>
        <w:t xml:space="preserve"> • how to direct and guide the operations and movement of plant and machinery</w:t>
      </w:r>
    </w:p>
    <w:p>
      <w:pPr/>
      <w:r>
        <w:rPr>
          <w:lang w:val="en-GB"/>
        </w:rPr>
        <w:br/>
      </w:r>
    </w:p>
    <w:p>
      <w:pPr/>
      <w:r>
        <w:rPr>
          <w:lang w:val="en-GB"/>
        </w:rPr>
        <w:t xml:space="preserve"> • the fire resisting and movement requirements of the installations</w:t>
      </w:r>
    </w:p>
    <w:p>
      <w:pPr/>
      <w:r>
        <w:rPr>
          <w:lang w:val="en-GB"/>
        </w:rPr>
        <w:br/>
      </w:r>
    </w:p>
    <w:p>
      <w:pPr/>
      <w:r>
        <w:rPr>
          <w:lang w:val="en-GB"/>
        </w:rPr>
        <w:t xml:space="preserve"> • the implications of incorrect installation</w:t>
      </w:r>
    </w:p>
    <w:p>
      <w:pPr/>
      <w:r>
        <w:rPr>
          <w:lang w:val="en-GB"/>
        </w:rPr>
        <w:br/>
      </w:r>
    </w:p>
    <w:p>
      <w:pPr/>
      <w:r>
        <w:rPr>
          <w:lang w:val="en-GB"/>
        </w:rPr>
        <w:t xml:space="preserve"> • why it is important to recognise and determine when specialist skills and knowledge are required and report accordingly</w:t>
      </w:r>
    </w:p>
    <w:p>
      <w:pPr/>
      <w:r>
        <w:rPr>
          <w:lang w:val="en-GB"/>
        </w:rPr>
        <w:br/>
      </w:r>
    </w:p>
    <w:p>
      <w:pPr/>
      <w:r>
        <w:rPr>
          <w:lang w:val="en-GB"/>
        </w:rPr>
        <w:t xml:space="preserve"> • that a construction product choice, substitution or recommendation cannot be made</w:t>
      </w:r>
    </w:p>
    <w:p>
      <w:pPr/>
      <w:r>
        <w:rPr>
          <w:lang w:val="en-GB"/>
        </w:rPr>
        <w:br/>
      </w:r>
    </w:p>
    <w:p>
      <w:pPr/>
      <w:r>
        <w:rPr>
          <w:lang w:val="en-GB"/>
        </w:rPr>
        <w:t xml:space="preserve"> • that if information on construction products is communicated information must be passed on accurately and without changes from that created by the relevant authority</w:t>
      </w:r>
    </w:p>
    <w:p>
      <w:pPr/>
      <w:r>
        <w:rPr>
          <w:lang w:val="en-GB"/>
        </w:rPr>
        <w:br/>
      </w:r>
    </w:p>
    <w:p>
      <w:pPr/>
      <w:r>
        <w:rPr>
          <w:lang w:val="en-GB"/>
        </w:rPr>
        <w:t xml:space="preserve"> • why it is important to identify and follow the installation quality requirements</w:t>
      </w:r>
    </w:p>
    <w:p>
      <w:pPr/>
      <w:r>
        <w:rPr>
          <w:lang w:val="en-GB"/>
        </w:rPr>
        <w:br/>
      </w:r>
    </w:p>
    <w:p>
      <w:pPr/>
      <w:r>
        <w:rPr>
          <w:lang w:val="en-GB"/>
        </w:rPr>
        <w:t xml:space="preserve"> • how to work with, around and in close proximity of plant and machinery</w:t>
      </w:r>
    </w:p>
    <w:p>
      <w:pPr/>
      <w:r>
        <w:rPr>
          <w:lang w:val="en-GB"/>
        </w:rPr>
        <w:br/>
      </w:r>
    </w:p>
    <w:p>
      <w:pPr/>
      <w:r>
        <w:rPr>
          <w:lang w:val="en-GB"/>
        </w:rPr>
        <w:t xml:space="preserve"> • how to use and maintain tools and equipment</w:t>
      </w:r>
    </w:p>
    <w:p>
      <w:pPr/>
      <w:r>
        <w:rPr>
          <w:lang w:val="en-GB"/>
        </w:rPr>
        <w:br/>
      </w:r>
    </w:p>
    <w:p>
      <w:pPr/>
      <w:r>
        <w:rPr>
          <w:lang w:val="en-GB"/>
        </w:rPr>
        <w:t xml:space="preserve"> • how to work at height</w:t>
      </w:r>
    </w:p>
    <w:p>
      <w:pPr/>
      <w:r>
        <w:rPr>
          <w:lang w:val="en-GB"/>
        </w:rPr>
        <w:br/>
      </w:r>
    </w:p>
    <w:p>
      <w:pPr/>
      <w:r>
        <w:rPr>
          <w:lang w:val="en-GB"/>
        </w:rPr>
        <w:t xml:space="preserve"> • how to use access equipment and systems</w:t>
      </w:r>
    </w:p>
    <w:p>
      <w:pPr/>
      <w:r>
        <w:rPr>
          <w:lang w:val="en-GB"/>
        </w:rPr>
        <w:br/>
      </w:r>
    </w:p>
    <w:p>
      <w:pPr/>
      <w:r>
        <w:rPr>
          <w:lang w:val="en-GB"/>
        </w:rPr>
        <w:t xml:space="preserve"> • the relevance of an assessment of significance how to recognise specific requirements for structures of special interest, traditional construction, hard to treat buildings and historical significance</w:t>
      </w:r>
    </w:p>
    <w:p>
      <w:pPr/>
      <w:r>
        <w:rPr>
          <w:lang w:val="en-GB"/>
        </w:rPr>
        <w:br/>
      </w:r>
    </w:p>
    <w:p>
      <w:pPr/>
      <w:r>
        <w:rPr>
          <w:lang w:val="en-GB"/>
        </w:rPr>
        <w:t xml:space="preserve"> • how and why operative care and maintenance of all hand and power tools and ancillary/associated equipment is carried out</w:t>
      </w:r>
    </w:p>
    <w:p>
      <w:pPr/>
      <w:r>
        <w:rPr>
          <w:lang w:val="en-GB"/>
        </w:rPr>
        <w:t>K29. the importance of teamwork and communication</w:t>
      </w:r>
    </w:p>
    <w:p>
      <w:pPr/>
      <w:r>
        <w:rPr>
          <w:lang w:val="en-GB"/>
        </w:rPr>
        <w:t>K30. the importance of mental health awareness and wellbeing</w:t>
      </w:r>
    </w:p>
    <w:p>
      <w:pPr/>
      <w:r>
        <w:rPr>
          <w:lang w:val="en-GB"/>
        </w:rPr>
        <w:t>K31. the importance of applying Fairness, Inclusion and Respect when dealing with others</w:t>
      </w:r>
    </w:p>
    <w:p>
      <w:pPr/>
      <w:r>
        <w:rPr>
          <w:lang w:val="en-GB"/>
        </w:rPr>
        <w:t>K32. how to coordinate with and account for the needs of other occupations associated with installing cavity barriers within rainscreen façade systems</w:t>
      </w:r>
    </w:p>
    <w:p>
      <w:pPr/>
      <w:r>
        <w:rPr>
          <w:lang w:val="en-GB"/>
        </w:rPr>
        <w:t>P6. Approach to the work</w:t>
      </w:r>
    </w:p>
    <w:p>
      <w:pPr/>
      <w:r>
        <w:rPr>
          <w:lang w:val="en-GB"/>
        </w:rPr>
        <w:br/>
      </w:r>
    </w:p>
    <w:p>
      <w:pPr/>
      <w:r>
        <w:rPr>
          <w:lang w:val="en-GB"/>
        </w:rPr>
        <w:t xml:space="preserve"> K33. the programme of work to be carried out including the estimated and allocated time and why deadlines should be kept</w:t>
      </w:r>
    </w:p>
    <w:p>
      <w:pPr/>
      <w:r>
        <w:rPr>
          <w:lang w:val="en-GB"/>
        </w:rPr>
        <w:t>K34. the types of progress charts, timetables and estimated times and the organisational procedures for reporting circumstances which will affect the work programme</w:t>
      </w:r>
    </w:p>
    <w:p>
      <w:pPr/>
      <w:r>
        <w:rPr>
          <w:lang w:val="en-GB"/>
        </w:rPr>
        <w:t>P7. The importance of fire protection</w:t>
      </w:r>
    </w:p>
    <w:p>
      <w:pPr/>
      <w:r>
        <w:rPr>
          <w:lang w:val="en-GB"/>
        </w:rPr>
        <w:br/>
      </w:r>
    </w:p>
    <w:p>
      <w:pPr/>
      <w:r>
        <w:rPr>
          <w:lang w:val="en-GB"/>
        </w:rPr>
        <w:t xml:space="preserve"> K35. the importance of passive fire protection and how it supports compartmentation</w:t>
      </w:r>
    </w:p>
    <w:p>
      <w:pPr/>
      <w:r>
        <w:rPr>
          <w:lang w:val="en-GB"/>
        </w:rPr>
        <w:t>K36. how fire protection impedes fire to protect structures and people</w:t>
      </w:r>
    </w:p>
    <w:p>
      <w:pPr/>
      <w:r>
        <w:rPr>
          <w:lang w:val="en-GB"/>
        </w:rPr>
        <w:t>K37. the importance of finding out what has been approved, and what is not suitable</w:t>
      </w:r>
    </w:p>
    <w:p>
      <w:pPr/>
      <w:r>
        <w:rPr>
          <w:lang w:val="en-GB"/>
        </w:rPr>
        <w:br/>
      </w:r>
    </w:p>
    <w:p>
      <w:pPr/>
      <w:r>
        <w:rPr>
          <w:lang w:val="en-GB"/>
        </w:rPr>
        <w:br/>
      </w:r>
    </w:p>
    <w:p>
      <w:pPr/>
      <w:r>
        <w:rPr>
          <w:lang w:val="en-GB"/>
        </w:rPr>
        <w:t xml:space="preserve"> </w:t>
      </w:r>
    </w:p>
    <w:p>
      <w:pPr/>
      <w:r>
        <w:rPr>
          <w:lang w:val="en-GB"/>
        </w:rPr>
        <w:br/>
      </w:r>
    </w:p>
    <w:p>
      <w:pPr/>
      <w:r>
        <w:rPr>
          <w:lang w:val="en-GB"/>
        </w:rPr>
        <w:br/>
      </w:r>
    </w:p>
    <w:p>
      <w:pPr/>
      <w:r>
        <w:rPr>
          <w:lang w:val="en-GB"/>
        </w:rPr>
        <w:t xml:space="preserve">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CITB</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03 Jul 2024</w:t>
      </w:r>
      <w:r>
        <w:rPr>
          <w:lang w:val="en-GB"/>
        </w:rPr>
        <w:br/>
      </w:r>
    </w:p>
    <w:p>
      <w:pPr/>
      <w:r>
        <w:rPr>
          <w:lang w:val="en-GB"/>
          <w:b/>
        </w:rPr>
        <w:t>Indicative Review Date</w:t>
      </w:r>
    </w:p>
    <w:p>
      <w:pPr/>
      <w:r>
        <w:rPr>
          <w:lang w:val="en-GB"/>
        </w:rPr>
        <w:t>02 Jul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COSVR831</w:t>
      </w:r>
      <w:r>
        <w:rPr>
          <w:lang w:val="en-GB"/>
        </w:rPr>
        <w:br/>
      </w:r>
    </w:p>
    <w:p>
      <w:pPr/>
      <w:r>
        <w:rPr>
          <w:lang w:val="en-GB"/>
          <w:b/>
        </w:rPr>
        <w:t>Relevant Occupations</w:t>
      </w:r>
    </w:p>
    <w:p>
      <w:pPr/>
      <w:r>
        <w:rPr>
          <w:lang w:val="en-GB"/>
        </w:rPr>
        <w:t>Construction and Building Trades nec</w:t>
      </w:r>
      <w:r>
        <w:rPr>
          <w:lang w:val="en-GB"/>
        </w:rPr>
        <w:br/>
      </w:r>
    </w:p>
    <w:p>
      <w:pPr/>
      <w:r>
        <w:rPr>
          <w:lang w:val="en-GB"/>
          <w:b/>
        </w:rPr>
        <w:t>Suite</w:t>
      </w:r>
    </w:p>
    <w:p>
      <w:pPr/>
      <w:r>
        <w:rPr>
          <w:lang w:val="en-GB"/>
        </w:rPr>
        <w:t>Rainscreen façade systems</w:t>
      </w:r>
      <w:r>
        <w:rPr>
          <w:lang w:val="en-GB"/>
        </w:rPr>
        <w:br/>
      </w:r>
    </w:p>
    <w:p>
      <w:pPr/>
      <w:r>
        <w:rPr>
          <w:lang w:val="en-GB"/>
          <w:b/>
        </w:rPr>
        <w:t>Keywords</w:t>
      </w:r>
    </w:p>
    <w:p>
      <w:pPr/>
      <w:r>
        <w:rPr>
          <w:lang w:val="en-GB"/>
        </w:rPr>
        <w:t>Cavity barriers, rainscreen, façade, open state, closed state, firestopping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fe92de0cb4479e" /><Relationship Type="http://schemas.openxmlformats.org/officeDocument/2006/relationships/numbering" Target="/word/numbering.xml" Id="R43f7f8477cb44761" /><Relationship Type="http://schemas.openxmlformats.org/officeDocument/2006/relationships/settings" Target="/word/settings.xml" Id="Rb8f54019965a4074" /><Relationship Type="http://schemas.openxmlformats.org/officeDocument/2006/relationships/image" Target="/word/media/0cb1e685-4994-40c4-b354-8688f4e6acc3.png" Id="R74263cc3e71249f8" /></Relationships>
</file>