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5e69e2a521a433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COGESAKR3.11</w:t>
            </w:r>
            <w:r>
              <w:rPr>
                <w:b/>
              </w:rPr>
              <w:br/>
            </w:r>
            <w:r>
              <w:rPr>
                <w:b/>
              </w:rPr>
              <w:t>Contribute to the test and evaluation of explosive substances and/or articles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4ed31f325e14f0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exists in a test and evaluation role and covers the competences you need to contribute to the tasks involved in the test and evaluation of explosive substances.</w:t>
      </w:r>
    </w:p>
    <w:p>
      <w:pPr/>
      <w:r>
        <w:rPr>
          <w:lang w:val="en-GB"/>
        </w:rPr>
        <w:t>You will be required to demonstrate that you can confirm that you have the correct test plan, confirm that the correct explosive substances and or articles have been selected, in accordance with approved procedures and practices.</w:t>
      </w:r>
    </w:p>
    <w:p>
      <w:pPr/>
      <w:r>
        <w:rPr>
          <w:lang w:val="en-GB"/>
        </w:rPr>
        <w:t>This activity is likely to be undertaken by someone whose work role involves Ordnance, Munitions or Explosives work activities. This includes people working as test and evaluation and general explosives operators/operatives</w:t>
      </w:r>
    </w:p>
    <w:p>
      <w:pPr/>
      <w:r>
        <w:rPr>
          <w:lang w:val="en-GB"/>
        </w:rPr>
        <w:t>This standard replaces COGESA3.16.</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environmental and other relevant regulations, legislation and guideline</w:t>
      </w:r>
    </w:p>
    <w:p>
      <w:pPr/>
      <w:r>
        <w:rPr>
          <w:lang w:val="en-GB"/>
        </w:rPr>
        <w:br/>
      </w:r>
    </w:p>
    <w:p>
      <w:pPr/>
      <w:r>
        <w:rPr>
          <w:lang w:val="en-GB"/>
        </w:rPr>
        <w:t xml:space="preserve"> P2 confirm that you have the correct test plan</w:t>
      </w:r>
    </w:p>
    <w:p>
      <w:pPr/>
      <w:r>
        <w:rPr>
          <w:lang w:val="en-GB"/>
        </w:rPr>
        <w:br/>
      </w:r>
    </w:p>
    <w:p>
      <w:pPr/>
      <w:r>
        <w:rPr>
          <w:lang w:val="en-GB"/>
        </w:rPr>
        <w:t xml:space="preserve"> P3 carry out pre-task checks as directed</w:t>
      </w:r>
    </w:p>
    <w:p>
      <w:pPr/>
      <w:r>
        <w:rPr>
          <w:lang w:val="en-GB"/>
        </w:rPr>
        <w:br/>
      </w:r>
    </w:p>
    <w:p>
      <w:pPr/>
      <w:r>
        <w:rPr>
          <w:lang w:val="en-GB"/>
        </w:rPr>
        <w:t xml:space="preserve"> P4 use the equipment, consumables and services correctly during the task</w:t>
      </w:r>
    </w:p>
    <w:p>
      <w:pPr/>
      <w:r>
        <w:rPr>
          <w:lang w:val="en-GB"/>
        </w:rPr>
        <w:br/>
      </w:r>
    </w:p>
    <w:p>
      <w:pPr/>
      <w:r>
        <w:rPr>
          <w:lang w:val="en-GB"/>
        </w:rPr>
        <w:t xml:space="preserve"> P5 confirm that the correct explosive substances and or articles have been selected</w:t>
      </w:r>
    </w:p>
    <w:p>
      <w:pPr/>
      <w:r>
        <w:rPr>
          <w:lang w:val="en-GB"/>
        </w:rPr>
        <w:br/>
      </w:r>
    </w:p>
    <w:p>
      <w:pPr/>
      <w:r>
        <w:rPr>
          <w:lang w:val="en-GB"/>
        </w:rPr>
        <w:t xml:space="preserve"> P6 protect explosive substances and or articles from all forms of contamination and/or damage</w:t>
      </w:r>
    </w:p>
    <w:p>
      <w:pPr/>
      <w:r>
        <w:rPr>
          <w:lang w:val="en-GB"/>
        </w:rPr>
        <w:br/>
      </w:r>
    </w:p>
    <w:p>
      <w:pPr/>
      <w:r>
        <w:rPr>
          <w:lang w:val="en-GB"/>
        </w:rPr>
        <w:t xml:space="preserve"> P7 identify and label explosive substances and or articles, according to the plan</w:t>
      </w:r>
    </w:p>
    <w:p>
      <w:pPr/>
      <w:r>
        <w:rPr>
          <w:lang w:val="en-GB"/>
        </w:rPr>
        <w:br/>
      </w:r>
    </w:p>
    <w:p>
      <w:pPr/>
      <w:r>
        <w:rPr>
          <w:lang w:val="en-GB"/>
        </w:rPr>
        <w:t xml:space="preserve"> P8 ensure that the controlled conditions are as specified in the test plan</w:t>
      </w:r>
    </w:p>
    <w:p>
      <w:pPr/>
      <w:r>
        <w:rPr>
          <w:lang w:val="en-GB"/>
        </w:rPr>
        <w:br/>
      </w:r>
    </w:p>
    <w:p>
      <w:pPr/>
      <w:r>
        <w:rPr>
          <w:lang w:val="en-GB"/>
        </w:rPr>
        <w:t xml:space="preserve"> P9 record data and information as directed</w:t>
      </w:r>
    </w:p>
    <w:p>
      <w:pPr/>
      <w:r>
        <w:rPr>
          <w:lang w:val="en-GB"/>
        </w:rPr>
        <w:br/>
      </w:r>
    </w:p>
    <w:p>
      <w:pPr/>
      <w:r>
        <w:rPr>
          <w:lang w:val="en-GB"/>
        </w:rPr>
        <w:t xml:space="preserve"> P10 adhere to the relevant quality standards</w:t>
      </w:r>
    </w:p>
    <w:p>
      <w:pPr/>
      <w:r>
        <w:rPr>
          <w:lang w:val="en-GB"/>
        </w:rPr>
        <w:br/>
      </w:r>
    </w:p>
    <w:p>
      <w:pPr/>
      <w:r>
        <w:rPr>
          <w:lang w:val="en-GB"/>
        </w:rPr>
        <w:t xml:space="preserve"> P11 maintain the requirements of confidentiality at all times</w:t>
      </w:r>
    </w:p>
    <w:p>
      <w:pPr/>
      <w:r>
        <w:rPr>
          <w:lang w:val="en-GB"/>
        </w:rPr>
        <w:br/>
      </w:r>
    </w:p>
    <w:p>
      <w:pPr/>
      <w:r>
        <w:rPr>
          <w:lang w:val="en-GB"/>
        </w:rPr>
        <w:t xml:space="preserve"> P12 report problems beyond your level of authority to the appropriate person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health, safety and environmental and other statutory legislation, regulations, safe working practices and procedures governing explosives and their implications for your area of work</w:t>
      </w:r>
    </w:p>
    <w:p>
      <w:pPr/>
      <w:r>
        <w:rPr>
          <w:lang w:val="en-GB"/>
        </w:rPr>
        <w:br/>
      </w:r>
    </w:p>
    <w:p>
      <w:pPr/>
      <w:r>
        <w:rPr>
          <w:lang w:val="en-GB"/>
        </w:rPr>
        <w:t xml:space="preserve"> K2 the relevance of personal protective equipment (PPE)</w:t>
      </w:r>
    </w:p>
    <w:p>
      <w:pPr/>
      <w:r>
        <w:rPr>
          <w:lang w:val="en-GB"/>
        </w:rPr>
        <w:br/>
      </w:r>
    </w:p>
    <w:p>
      <w:pPr/>
      <w:r>
        <w:rPr>
          <w:lang w:val="en-GB"/>
        </w:rPr>
        <w:t xml:space="preserve"> K3 the nature, characteristics, hazards and risks of the explosive substance and or article</w:t>
      </w:r>
    </w:p>
    <w:p>
      <w:pPr/>
      <w:r>
        <w:rPr>
          <w:lang w:val="en-GB"/>
        </w:rPr>
        <w:br/>
      </w:r>
    </w:p>
    <w:p>
      <w:pPr/>
      <w:r>
        <w:rPr>
          <w:lang w:val="en-GB"/>
        </w:rPr>
        <w:t xml:space="preserve"> K4 the actions to be taken in response to an unplanned event</w:t>
      </w:r>
    </w:p>
    <w:p>
      <w:pPr/>
      <w:r>
        <w:rPr>
          <w:lang w:val="en-GB"/>
        </w:rPr>
        <w:br/>
      </w:r>
    </w:p>
    <w:p>
      <w:pPr/>
      <w:r>
        <w:rPr>
          <w:lang w:val="en-GB"/>
        </w:rPr>
        <w:t xml:space="preserve"> K5 the nature of other hazardous materials with which you are working</w:t>
      </w:r>
    </w:p>
    <w:p>
      <w:pPr/>
      <w:r>
        <w:rPr>
          <w:lang w:val="en-GB"/>
        </w:rPr>
        <w:br/>
      </w:r>
    </w:p>
    <w:p>
      <w:pPr/>
      <w:r>
        <w:rPr>
          <w:lang w:val="en-GB"/>
        </w:rPr>
        <w:t xml:space="preserve"> K6 the test plan and procedures and your role in them</w:t>
      </w:r>
    </w:p>
    <w:p>
      <w:pPr/>
      <w:r>
        <w:rPr>
          <w:lang w:val="en-GB"/>
        </w:rPr>
        <w:br/>
      </w:r>
    </w:p>
    <w:p>
      <w:pPr/>
      <w:r>
        <w:rPr>
          <w:lang w:val="en-GB"/>
        </w:rPr>
        <w:t xml:space="preserve"> K7 the expected outcomes of the task</w:t>
      </w:r>
    </w:p>
    <w:p>
      <w:pPr/>
      <w:r>
        <w:rPr>
          <w:lang w:val="en-GB"/>
        </w:rPr>
        <w:br/>
      </w:r>
    </w:p>
    <w:p>
      <w:pPr/>
      <w:r>
        <w:rPr>
          <w:lang w:val="en-GB"/>
        </w:rPr>
        <w:t xml:space="preserve"> K8 the roles and responsibilities of team members</w:t>
      </w:r>
    </w:p>
    <w:p>
      <w:pPr/>
      <w:r>
        <w:rPr>
          <w:lang w:val="en-GB"/>
        </w:rPr>
        <w:br/>
      </w:r>
    </w:p>
    <w:p>
      <w:pPr/>
      <w:r>
        <w:rPr>
          <w:lang w:val="en-GB"/>
        </w:rPr>
        <w:t xml:space="preserve"> K9 the equipment, consumables and services needed to complete the task</w:t>
      </w:r>
    </w:p>
    <w:p>
      <w:pPr/>
      <w:r>
        <w:rPr>
          <w:lang w:val="en-GB"/>
        </w:rPr>
        <w:br/>
      </w:r>
    </w:p>
    <w:p>
      <w:pPr/>
      <w:r>
        <w:rPr>
          <w:lang w:val="en-GB"/>
        </w:rPr>
        <w:t xml:space="preserve"> K10 how to use the equipment</w:t>
      </w:r>
    </w:p>
    <w:p>
      <w:pPr/>
      <w:r>
        <w:rPr>
          <w:lang w:val="en-GB"/>
        </w:rPr>
        <w:br/>
      </w:r>
    </w:p>
    <w:p>
      <w:pPr/>
      <w:r>
        <w:rPr>
          <w:lang w:val="en-GB"/>
        </w:rPr>
        <w:t xml:space="preserve"> K11 types of labelling used</w:t>
      </w:r>
    </w:p>
    <w:p>
      <w:pPr/>
      <w:r>
        <w:rPr>
          <w:lang w:val="en-GB"/>
        </w:rPr>
        <w:br/>
      </w:r>
    </w:p>
    <w:p>
      <w:pPr/>
      <w:r>
        <w:rPr>
          <w:lang w:val="en-GB"/>
        </w:rPr>
        <w:t xml:space="preserve"> K12 the consequences of incorrect adverse conditions</w:t>
      </w:r>
    </w:p>
    <w:p>
      <w:pPr/>
      <w:r>
        <w:rPr>
          <w:lang w:val="en-GB"/>
        </w:rPr>
        <w:br/>
      </w:r>
    </w:p>
    <w:p>
      <w:pPr/>
      <w:r>
        <w:rPr>
          <w:lang w:val="en-GB"/>
        </w:rPr>
        <w:t xml:space="preserve"> K13 the consequences of taking wrong actions</w:t>
      </w:r>
    </w:p>
    <w:p>
      <w:pPr/>
      <w:r>
        <w:rPr>
          <w:lang w:val="en-GB"/>
        </w:rPr>
        <w:br/>
      </w:r>
    </w:p>
    <w:p>
      <w:pPr/>
      <w:r>
        <w:rPr>
          <w:lang w:val="en-GB"/>
        </w:rPr>
        <w:t xml:space="preserve"> K14 the importance of adhering to clear instructions and of seeking clarification when necessary</w:t>
      </w:r>
    </w:p>
    <w:p>
      <w:pPr/>
      <w:r>
        <w:rPr>
          <w:lang w:val="en-GB"/>
        </w:rPr>
        <w:br/>
      </w:r>
    </w:p>
    <w:p>
      <w:pPr/>
      <w:r>
        <w:rPr>
          <w:lang w:val="en-GB"/>
        </w:rPr>
        <w:t xml:space="preserve"> K15 reporting lines and procedures</w:t>
      </w:r>
    </w:p>
    <w:p>
      <w:pPr/>
      <w:r>
        <w:rPr>
          <w:lang w:val="en-GB"/>
        </w:rPr>
        <w:br/>
      </w:r>
    </w:p>
    <w:p>
      <w:pPr/>
      <w:r>
        <w:rPr>
          <w:lang w:val="en-GB"/>
        </w:rPr>
        <w:t xml:space="preserve"> K16 the relevant quality standards and compliance regime</w:t>
      </w:r>
    </w:p>
    <w:p>
      <w:pPr/>
      <w:r>
        <w:rPr>
          <w:lang w:val="en-GB"/>
        </w:rPr>
        <w:br/>
      </w:r>
    </w:p>
    <w:p>
      <w:pPr/>
      <w:r>
        <w:rPr>
          <w:lang w:val="en-GB"/>
        </w:rPr>
        <w:t xml:space="preserve"> K17 your own level of responsibility and competence</w:t>
      </w:r>
    </w:p>
    <w:p>
      <w:pPr/>
      <w:r>
        <w:rPr>
          <w:lang w:val="en-GB"/>
        </w:rPr>
        <w:br/>
      </w:r>
    </w:p>
    <w:p>
      <w:pPr/>
      <w:r>
        <w:rPr>
          <w:lang w:val="en-GB"/>
        </w:rPr>
        <w:t xml:space="preserve"> K18 the documentation requirements</w:t>
      </w:r>
    </w:p>
    <w:p>
      <w:pPr/>
      <w:r>
        <w:rPr>
          <w:lang w:val="en-GB"/>
        </w:rPr>
        <w:br/>
      </w:r>
    </w:p>
    <w:p>
      <w:pPr/>
      <w:r>
        <w:rPr>
          <w:lang w:val="en-GB"/>
        </w:rPr>
        <w:t xml:space="preserve"> K19 any confidentiality requirements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These standards may be limited by the following;</w:t>
      </w:r>
    </w:p>
    <w:p>
      <w:pPr>
        <w:numPr>
          <w:ilvl w:val="0"/>
          <w:numId w:val="1"/>
        </w:numPr>
      </w:pPr>
      <w:r>
        <w:t>Resources: equipment; consumables; services; work environment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Operator/Operative (contributor): undertakes tasks in accordance with policy, process and procedure.</w:t>
      </w:r>
    </w:p>
    <w:p>
      <w:pPr/>
      <w:r>
        <w:rPr>
          <w:lang w:val="en-GB"/>
        </w:rPr>
        <w:br/>
      </w:r>
    </w:p>
    <w:p>
      <w:pPr/>
      <w:r>
        <w:rPr>
          <w:lang w:val="en-GB"/>
        </w:rPr>
        <w:t xml:space="preserve"> Test: a critical examination of one or more properties or characteristics of a material, product or set of objectives with predicted outcomes.</w:t>
      </w:r>
    </w:p>
    <w:p>
      <w:pPr/>
      <w:r>
        <w:rPr>
          <w:lang w:val="en-GB"/>
          <w:b/>
        </w:rPr>
        <w:t>Developed by</w:t>
      </w:r>
    </w:p>
    <w:p>
      <w:pPr/>
      <w:r>
        <w:rPr>
          <w:lang w:val="en-GB"/>
        </w:rPr>
        <w:t>Cogent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Mar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 Skills</w:t>
      </w:r>
      <w:r>
        <w:rPr>
          <w:lang w:val="en-GB"/>
        </w:rPr>
        <w:br/>
      </w:r>
    </w:p>
    <w:p>
      <w:pPr/>
      <w:r>
        <w:rPr>
          <w:lang w:val="en-GB"/>
          <w:b/>
        </w:rPr>
        <w:t>Original URN</w:t>
      </w:r>
    </w:p>
    <w:p>
      <w:pPr/>
      <w:r>
        <w:rPr>
          <w:lang w:val="en-GB"/>
        </w:rPr>
        <w:t xml:space="preserve">This standard replaces COGESA3.16. </w:t>
      </w:r>
      <w:r>
        <w:rPr>
          <w:lang w:val="en-GB"/>
        </w:rPr>
        <w:br/>
      </w:r>
    </w:p>
    <w:p>
      <w:pPr/>
      <w:r>
        <w:rPr>
          <w:lang w:val="en-GB"/>
          <w:b/>
        </w:rPr>
        <w:t>Relevant Occupations</w:t>
      </w:r>
    </w:p>
    <w:p>
      <w:pPr/>
      <w:r>
        <w:rPr>
          <w:lang w:val="en-GB"/>
        </w:rPr>
        <w:t>Engineering and Manufacturing Technologies, Process, Plant and Machine Operatives, Science and Engineering Technicians, Science and Mathematics Science</w:t>
      </w:r>
      <w:r>
        <w:rPr>
          <w:lang w:val="en-GB"/>
        </w:rPr>
        <w:br/>
      </w:r>
    </w:p>
    <w:p>
      <w:pPr/>
      <w:r>
        <w:rPr>
          <w:lang w:val="en-GB"/>
          <w:b/>
        </w:rPr>
        <w:t>Suite</w:t>
      </w:r>
    </w:p>
    <w:p>
      <w:pPr/>
      <w:r>
        <w:rPr>
          <w:lang w:val="en-GB"/>
        </w:rPr>
        <w:t>Explosive Substances and Articles: Test and Evaluation</w:t>
      </w:r>
      <w:r>
        <w:rPr>
          <w:lang w:val="en-GB"/>
        </w:rPr>
        <w:br/>
      </w:r>
    </w:p>
    <w:p>
      <w:pPr/>
      <w:r>
        <w:rPr>
          <w:lang w:val="en-GB"/>
          <w:b/>
        </w:rPr>
        <w:t>Keywords</w:t>
      </w:r>
    </w:p>
    <w:p>
      <w:pPr/>
      <w:r>
        <w:rPr>
          <w:lang w:val="en-GB"/>
        </w:rPr>
        <w:t>Contribute, test, evaluation,  explosives, health and safety, statutory legislation, regulations, practices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CD35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df7dbf0d0824171" /><Relationship Type="http://schemas.openxmlformats.org/officeDocument/2006/relationships/numbering" Target="/word/numbering.xml" Id="R5a3f0d8075a24155" /><Relationship Type="http://schemas.openxmlformats.org/officeDocument/2006/relationships/settings" Target="/word/settings.xml" Id="Rd2f8d406ead2464a" /><Relationship Type="http://schemas.openxmlformats.org/officeDocument/2006/relationships/image" Target="/word/media/36c7bbe2-148a-480c-bc43-62040de09b3e.png" Id="R14ed31f325e14f07" /></Relationships>
</file>