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1a605ceebb4c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COGESAKR3.10</w:t>
            </w:r>
            <w:r>
              <w:rPr>
                <w:b/>
              </w:rPr>
              <w:br/>
            </w:r>
            <w:r>
              <w:rPr>
                <w:b/>
              </w:rPr>
              <w:t>Carry out the test and evaluation of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cd96909f284c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test and evaluation role and covers the competences you need to carry out the test and evaluation of explosive substances and or articles.</w:t>
      </w:r>
    </w:p>
    <w:p>
      <w:pPr/>
      <w:r>
        <w:rPr>
          <w:lang w:val="en-GB"/>
        </w:rPr>
        <w:t>You will be required to demonstrate that you can confirm that the correct explosive substances and or articles have been selected for the task, are undamaged and free from contamination. You will confirm that the facilities and equipment have been protected against damage and that those under your supervision can carry out the procedures correctly in accordance with approved plans and practices.</w:t>
      </w:r>
    </w:p>
    <w:p>
      <w:pPr/>
      <w:r>
        <w:rPr>
          <w:lang w:val="en-GB"/>
        </w:rPr>
        <w:t>This activity is likely to be undertaken by someone whose work role involves Ordnance, Munitions or Explosives work activities. This includes people working as test and evaluation supervisors or managers</w:t>
      </w:r>
    </w:p>
    <w:p>
      <w:pPr/>
      <w:r>
        <w:rPr>
          <w:lang w:val="en-GB"/>
        </w:rPr>
        <w:t>This standards replaces COGESA3.14 and COGESA3.15.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ensure that all preparatory work has been carried out</w:t>
      </w:r>
    </w:p>
    <w:p>
      <w:pPr/>
      <w:r>
        <w:rPr>
          <w:lang w:val="en-GB"/>
        </w:rPr>
        <w:br/>
      </w:r>
    </w:p>
    <w:p>
      <w:pPr/>
      <w:r>
        <w:rPr>
          <w:lang w:val="en-GB"/>
        </w:rPr>
        <w:t xml:space="preserve"> P3 ensure that all safety precautions are in place</w:t>
      </w:r>
    </w:p>
    <w:p>
      <w:pPr/>
      <w:r>
        <w:rPr>
          <w:lang w:val="en-GB"/>
        </w:rPr>
        <w:br/>
      </w:r>
    </w:p>
    <w:p>
      <w:pPr/>
      <w:r>
        <w:rPr>
          <w:lang w:val="en-GB"/>
        </w:rPr>
        <w:t xml:space="preserve"> P4 take suitable precautions to prevent damage to facilities and monitoring equipment</w:t>
      </w:r>
    </w:p>
    <w:p>
      <w:pPr/>
      <w:r>
        <w:rPr>
          <w:lang w:val="en-GB"/>
        </w:rPr>
        <w:br/>
      </w:r>
    </w:p>
    <w:p>
      <w:pPr/>
      <w:r>
        <w:rPr>
          <w:lang w:val="en-GB"/>
        </w:rPr>
        <w:t xml:space="preserve"> P5 confirm that the correct explosive substances and or articles have been selected for the task</w:t>
      </w:r>
    </w:p>
    <w:p>
      <w:pPr/>
      <w:r>
        <w:rPr>
          <w:lang w:val="en-GB"/>
        </w:rPr>
        <w:br/>
      </w:r>
    </w:p>
    <w:p>
      <w:pPr/>
      <w:r>
        <w:rPr>
          <w:lang w:val="en-GB"/>
        </w:rPr>
        <w:t xml:space="preserve"> P6 ensure that all explosive substances and or articles are protected from all forms of contamination and or damage</w:t>
      </w:r>
    </w:p>
    <w:p>
      <w:pPr/>
      <w:r>
        <w:rPr>
          <w:lang w:val="en-GB"/>
        </w:rPr>
        <w:br/>
      </w:r>
    </w:p>
    <w:p>
      <w:pPr/>
      <w:r>
        <w:rPr>
          <w:lang w:val="en-GB"/>
        </w:rPr>
        <w:t xml:space="preserve"> P7 ensure that you and those under your supervision carry out the procedures and plans correctly</w:t>
      </w:r>
    </w:p>
    <w:p>
      <w:pPr/>
      <w:r>
        <w:rPr>
          <w:lang w:val="en-GB"/>
        </w:rPr>
        <w:br/>
      </w:r>
    </w:p>
    <w:p>
      <w:pPr/>
      <w:r>
        <w:rPr>
          <w:lang w:val="en-GB"/>
        </w:rPr>
        <w:t xml:space="preserve"> P8 respond to developing events and priorities in accordance with procedures</w:t>
      </w:r>
    </w:p>
    <w:p>
      <w:pPr/>
      <w:r>
        <w:rPr>
          <w:lang w:val="en-GB"/>
        </w:rPr>
        <w:br/>
      </w:r>
    </w:p>
    <w:p>
      <w:pPr/>
      <w:r>
        <w:rPr>
          <w:lang w:val="en-GB"/>
        </w:rPr>
        <w:t xml:space="preserve"> P9 segregate and dispose of the process residues and products in accordance with approved procedures</w:t>
      </w:r>
    </w:p>
    <w:p>
      <w:pPr/>
      <w:r>
        <w:rPr>
          <w:lang w:val="en-GB"/>
        </w:rPr>
        <w:br/>
      </w:r>
    </w:p>
    <w:p>
      <w:pPr/>
      <w:r>
        <w:rPr>
          <w:lang w:val="en-GB"/>
        </w:rPr>
        <w:t xml:space="preserve"> P10 adhere to the relevant quality standards</w:t>
      </w:r>
    </w:p>
    <w:p>
      <w:pPr/>
      <w:r>
        <w:rPr>
          <w:lang w:val="en-GB"/>
        </w:rPr>
        <w:br/>
      </w:r>
    </w:p>
    <w:p>
      <w:pPr/>
      <w:r>
        <w:rPr>
          <w:lang w:val="en-GB"/>
        </w:rPr>
        <w:t xml:space="preserve"> P11 maintain the requirements of confidentiality at all times</w:t>
      </w:r>
    </w:p>
    <w:p>
      <w:pPr/>
      <w:r>
        <w:rPr>
          <w:lang w:val="en-GB"/>
        </w:rPr>
        <w:br/>
      </w:r>
    </w:p>
    <w:p>
      <w:pPr/>
      <w:r>
        <w:rPr>
          <w:lang w:val="en-GB"/>
        </w:rPr>
        <w:t xml:space="preserve"> P12 maintain documentation in accordance with organizational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w:t>
      </w:r>
    </w:p>
    <w:p>
      <w:pPr/>
      <w:r>
        <w:rPr>
          <w:lang w:val="en-GB"/>
        </w:rPr>
        <w:br/>
      </w:r>
    </w:p>
    <w:p>
      <w:pPr/>
      <w:r>
        <w:rPr>
          <w:lang w:val="en-GB"/>
        </w:rPr>
        <w:t xml:space="preserve"> K3 the nature, characteristics, hazards and risks of the explosive substance and or article</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the characteristics and nature of other hazardous materials with which you are working</w:t>
      </w:r>
    </w:p>
    <w:p>
      <w:pPr/>
      <w:r>
        <w:rPr>
          <w:lang w:val="en-GB"/>
        </w:rPr>
        <w:br/>
      </w:r>
    </w:p>
    <w:p>
      <w:pPr/>
      <w:r>
        <w:rPr>
          <w:lang w:val="en-GB"/>
        </w:rPr>
        <w:t xml:space="preserve"> K6 the customer’s objectives and needs</w:t>
      </w:r>
    </w:p>
    <w:p>
      <w:pPr/>
      <w:r>
        <w:rPr>
          <w:lang w:val="en-GB"/>
        </w:rPr>
        <w:br/>
      </w:r>
    </w:p>
    <w:p>
      <w:pPr/>
      <w:r>
        <w:rPr>
          <w:lang w:val="en-GB"/>
        </w:rPr>
        <w:t xml:space="preserve"> K7 the procedures and plans for the task</w:t>
      </w:r>
    </w:p>
    <w:p>
      <w:pPr/>
      <w:r>
        <w:rPr>
          <w:lang w:val="en-GB"/>
        </w:rPr>
        <w:br/>
      </w:r>
    </w:p>
    <w:p>
      <w:pPr/>
      <w:r>
        <w:rPr>
          <w:lang w:val="en-GB"/>
        </w:rPr>
        <w:t xml:space="preserve"> K8 the design, characteristics and potential hazards of the task</w:t>
      </w:r>
    </w:p>
    <w:p>
      <w:pPr/>
      <w:r>
        <w:rPr>
          <w:lang w:val="en-GB"/>
        </w:rPr>
        <w:br/>
      </w:r>
    </w:p>
    <w:p>
      <w:pPr/>
      <w:r>
        <w:rPr>
          <w:lang w:val="en-GB"/>
        </w:rPr>
        <w:t xml:space="preserve"> K9 safety constraints</w:t>
      </w:r>
    </w:p>
    <w:p>
      <w:pPr/>
      <w:r>
        <w:rPr>
          <w:lang w:val="en-GB"/>
        </w:rPr>
        <w:br/>
      </w:r>
    </w:p>
    <w:p>
      <w:pPr/>
      <w:r>
        <w:rPr>
          <w:lang w:val="en-GB"/>
        </w:rPr>
        <w:t xml:space="preserve"> K10 types of equipment relevant to the task and their application, capabilities and limitations</w:t>
      </w:r>
    </w:p>
    <w:p>
      <w:pPr/>
      <w:r>
        <w:rPr>
          <w:lang w:val="en-GB"/>
        </w:rPr>
        <w:br/>
      </w:r>
    </w:p>
    <w:p>
      <w:pPr/>
      <w:r>
        <w:rPr>
          <w:lang w:val="en-GB"/>
        </w:rPr>
        <w:t xml:space="preserve"> K11 procedures for calibration and authorization of equipment</w:t>
      </w:r>
    </w:p>
    <w:p>
      <w:pPr/>
      <w:r>
        <w:rPr>
          <w:lang w:val="en-GB"/>
        </w:rPr>
        <w:br/>
      </w:r>
    </w:p>
    <w:p>
      <w:pPr/>
      <w:r>
        <w:rPr>
          <w:lang w:val="en-GB"/>
        </w:rPr>
        <w:t xml:space="preserve"> K12 special designated responsibilities</w:t>
      </w:r>
    </w:p>
    <w:p>
      <w:pPr/>
      <w:r>
        <w:rPr>
          <w:lang w:val="en-GB"/>
        </w:rPr>
        <w:br/>
      </w:r>
    </w:p>
    <w:p>
      <w:pPr/>
      <w:r>
        <w:rPr>
          <w:lang w:val="en-GB"/>
        </w:rPr>
        <w:t xml:space="preserve"> K13 environmental controls</w:t>
      </w:r>
    </w:p>
    <w:p>
      <w:pPr/>
      <w:r>
        <w:rPr>
          <w:lang w:val="en-GB"/>
        </w:rPr>
        <w:br/>
      </w:r>
    </w:p>
    <w:p>
      <w:pPr/>
      <w:r>
        <w:rPr>
          <w:lang w:val="en-GB"/>
        </w:rPr>
        <w:t xml:space="preserve"> K14 how to consign residues and other waste products for disposal</w:t>
      </w:r>
    </w:p>
    <w:p>
      <w:pPr/>
      <w:r>
        <w:rPr>
          <w:lang w:val="en-GB"/>
        </w:rPr>
        <w:br/>
      </w:r>
    </w:p>
    <w:p>
      <w:pPr/>
      <w:r>
        <w:rPr>
          <w:lang w:val="en-GB"/>
        </w:rPr>
        <w:t xml:space="preserve"> K15 the reporting documentation</w:t>
      </w:r>
    </w:p>
    <w:p>
      <w:pPr/>
      <w:r>
        <w:rPr>
          <w:lang w:val="en-GB"/>
        </w:rPr>
        <w:br/>
      </w:r>
    </w:p>
    <w:p>
      <w:pPr/>
      <w:r>
        <w:rPr>
          <w:lang w:val="en-GB"/>
        </w:rPr>
        <w:t xml:space="preserve"> K16 the roles and responsibilities of team members</w:t>
      </w:r>
    </w:p>
    <w:p>
      <w:pPr/>
      <w:r>
        <w:rPr>
          <w:lang w:val="en-GB"/>
        </w:rPr>
        <w:br/>
      </w:r>
    </w:p>
    <w:p>
      <w:pPr/>
      <w:r>
        <w:rPr>
          <w:lang w:val="en-GB"/>
        </w:rPr>
        <w:t xml:space="preserve"> K17 the competences of the personnel involved</w:t>
      </w:r>
    </w:p>
    <w:p>
      <w:pPr/>
      <w:r>
        <w:rPr>
          <w:lang w:val="en-GB"/>
        </w:rPr>
        <w:br/>
      </w:r>
    </w:p>
    <w:p>
      <w:pPr/>
      <w:r>
        <w:rPr>
          <w:lang w:val="en-GB"/>
        </w:rPr>
        <w:t xml:space="preserve"> K18 reporting lines and procedures</w:t>
      </w:r>
    </w:p>
    <w:p>
      <w:pPr/>
      <w:r>
        <w:rPr>
          <w:lang w:val="en-GB"/>
        </w:rPr>
        <w:br/>
      </w:r>
    </w:p>
    <w:p>
      <w:pPr/>
      <w:r>
        <w:rPr>
          <w:lang w:val="en-GB"/>
        </w:rPr>
        <w:t xml:space="preserve"> K19 how to communicate clear instructions</w:t>
      </w:r>
    </w:p>
    <w:p>
      <w:pPr/>
      <w:r>
        <w:rPr>
          <w:lang w:val="en-GB"/>
        </w:rPr>
        <w:br/>
      </w:r>
    </w:p>
    <w:p>
      <w:pPr/>
      <w:r>
        <w:rPr>
          <w:lang w:val="en-GB"/>
        </w:rPr>
        <w:t xml:space="preserve"> K20 your own level of authority</w:t>
      </w:r>
    </w:p>
    <w:p>
      <w:pPr/>
      <w:r>
        <w:rPr>
          <w:lang w:val="en-GB"/>
        </w:rPr>
        <w:br/>
      </w:r>
    </w:p>
    <w:p>
      <w:pPr/>
      <w:r>
        <w:rPr>
          <w:lang w:val="en-GB"/>
        </w:rPr>
        <w:t xml:space="preserve"> K21 the relevant quality standards and compliance regime</w:t>
      </w:r>
    </w:p>
    <w:p>
      <w:pPr/>
      <w:r>
        <w:rPr>
          <w:lang w:val="en-GB"/>
        </w:rPr>
        <w:br/>
      </w:r>
    </w:p>
    <w:p>
      <w:pPr/>
      <w:r>
        <w:rPr>
          <w:lang w:val="en-GB"/>
        </w:rPr>
        <w:t xml:space="preserve"> K22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1"/>
        </w:numPr>
      </w:pPr>
      <w:r>
        <w:t>Complexity: high negative consequence; numerous interrelated tasks or activities; variable outcomes</w:t>
      </w:r>
    </w:p>
    <w:p>
      <w:pPr>
        <w:numPr>
          <w:ilvl w:val="0"/>
          <w:numId w:val="1"/>
        </w:numPr>
      </w:pPr>
      <w:r>
        <w:t>Resources: fully equipped; with limited resources</w:t>
      </w:r>
    </w:p>
    <w:p>
      <w:pPr>
        <w:numPr>
          <w:ilvl w:val="0"/>
          <w:numId w:val="1"/>
        </w:numPr>
      </w:pPr>
      <w:r>
        <w:t>Level and extent of responsibility: completing tasks yourself; supervising other competent personnel engaged upon multiple or other inter-related tasks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Manage / Manager: Lead and be accountable (in law) for the project/team.</w:t>
      </w:r>
    </w:p>
    <w:p>
      <w:pPr/>
      <w:r>
        <w:rPr>
          <w:lang w:val="en-GB"/>
        </w:rPr>
        <w:br/>
      </w:r>
    </w:p>
    <w:p>
      <w:pPr/>
      <w:r>
        <w:rPr>
          <w:lang w:val="en-GB"/>
        </w:rPr>
        <w:t xml:space="preserve"> Supervisor (task leader): have authority for the safe, secure and timely conduct of the activity. Individual who directly plans, monitors and appraises the task or work of others. Has responsibility for ensuring (task) standards.</w:t>
      </w:r>
    </w:p>
    <w:p>
      <w:pPr/>
      <w:r>
        <w:rPr>
          <w:lang w:val="en-GB"/>
        </w:rPr>
        <w:br/>
      </w:r>
    </w:p>
    <w:p>
      <w:pPr/>
      <w:r>
        <w:rPr>
          <w:lang w:val="en-GB"/>
        </w:rPr>
        <w:t xml:space="preserve"> Test: a critical examination of one or more properties or characteristics of a material, product or set of objectives with predicted outcomes.</w:t>
      </w: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 Skills</w:t>
      </w:r>
      <w:r>
        <w:rPr>
          <w:lang w:val="en-GB"/>
        </w:rPr>
        <w:br/>
      </w:r>
    </w:p>
    <w:p>
      <w:pPr/>
      <w:r>
        <w:rPr>
          <w:lang w:val="en-GB"/>
          <w:b/>
        </w:rPr>
        <w:t>Original URN</w:t>
      </w:r>
    </w:p>
    <w:p>
      <w:pPr/>
      <w:r>
        <w:rPr>
          <w:lang w:val="en-GB"/>
        </w:rPr>
        <w:t>This standards replaces COGESA3.14 and COGESA3.15.</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Test and Evaluation</w:t>
      </w:r>
      <w:r>
        <w:rPr>
          <w:lang w:val="en-GB"/>
        </w:rPr>
        <w:br/>
      </w:r>
    </w:p>
    <w:p>
      <w:pPr/>
      <w:r>
        <w:rPr>
          <w:lang w:val="en-GB"/>
          <w:b/>
        </w:rPr>
        <w:t>Keywords</w:t>
      </w:r>
    </w:p>
    <w:p>
      <w:pPr/>
      <w:r>
        <w:rPr>
          <w:lang w:val="en-GB"/>
        </w:rPr>
        <w:t>Test, evaluation, explosives, health and safety, statutory legislation, working practices, hazards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F87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41d1f9c498492a" /><Relationship Type="http://schemas.openxmlformats.org/officeDocument/2006/relationships/numbering" Target="/word/numbering.xml" Id="R65fb2ac313124483" /><Relationship Type="http://schemas.openxmlformats.org/officeDocument/2006/relationships/settings" Target="/word/settings.xml" Id="R0f88c32ff55743e0" /><Relationship Type="http://schemas.openxmlformats.org/officeDocument/2006/relationships/image" Target="/word/media/3772d001-00a9-4897-a1c9-e1f8ecb46026.png" Id="Re5cd96909f284c37" /></Relationships>
</file>