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9f49b674b1034323"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COSVR115</w:t>
            </w:r>
            <w:r>
              <w:rPr>
                <w:b/>
              </w:rPr>
              <w:br/>
            </w:r>
            <w:r>
              <w:rPr>
                <w:b/>
              </w:rPr>
              <w:t>Select and transport thatching materials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9f8e020eb492439a"/>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selecting and transporting thatching materials, interpreting information, adopting safe, healthy and environmentally responsible work practices, selecting and using materials, components, tools and equipment, in accordance with organisational requirements which are equal to or exceed current statutory and legislative requirements This standard is for people working in the occupational area of heritage skills and can be used by operatives, supervisors and managers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Interpretation of information</w:t>
      </w:r>
    </w:p>
    <w:p>
      <w:pPr/>
      <w:r>
        <w:rPr>
          <w:lang w:val="en-GB"/>
        </w:rPr>
        <w:br/>
      </w:r>
    </w:p>
    <w:p>
      <w:pPr/>
      <w:r>
        <w:rPr>
          <w:lang w:val="en-GB"/>
        </w:rPr>
        <w:t xml:space="preserve"> P1 interpret the information relating to the work and resources as relevant to geographical location and climatic conditions to confirm its relevance for the following:</w:t>
      </w:r>
    </w:p>
    <w:p>
      <w:pPr/>
      <w:r>
        <w:rPr>
          <w:lang w:val="en-GB"/>
        </w:rPr>
        <w:br/>
      </w:r>
    </w:p>
    <w:p>
      <w:pPr/>
      <w:r>
        <w:rPr>
          <w:lang w:val="en-GB"/>
        </w:rPr>
        <w:t xml:space="preserve"> • drawings</w:t>
      </w:r>
    </w:p>
    <w:p>
      <w:pPr/>
      <w:r>
        <w:rPr>
          <w:lang w:val="en-GB"/>
        </w:rPr>
        <w:br/>
      </w:r>
    </w:p>
    <w:p>
      <w:pPr/>
      <w:r>
        <w:rPr>
          <w:lang w:val="en-GB"/>
        </w:rPr>
        <w:t xml:space="preserve"> • specifications</w:t>
      </w:r>
    </w:p>
    <w:p>
      <w:pPr/>
      <w:r>
        <w:rPr>
          <w:lang w:val="en-GB"/>
        </w:rPr>
        <w:br/>
      </w:r>
    </w:p>
    <w:p>
      <w:pPr/>
      <w:r>
        <w:rPr>
          <w:lang w:val="en-GB"/>
        </w:rPr>
        <w:t xml:space="preserve"> • schedules</w:t>
      </w:r>
    </w:p>
    <w:p>
      <w:pPr/>
      <w:r>
        <w:rPr>
          <w:lang w:val="en-GB"/>
        </w:rPr>
        <w:br/>
      </w:r>
    </w:p>
    <w:p>
      <w:pPr/>
      <w:r>
        <w:rPr>
          <w:lang w:val="en-GB"/>
        </w:rPr>
        <w:t xml:space="preserve"> • method statements</w:t>
      </w:r>
    </w:p>
    <w:p>
      <w:pPr/>
      <w:r>
        <w:rPr>
          <w:lang w:val="en-GB"/>
        </w:rPr>
        <w:br/>
      </w:r>
    </w:p>
    <w:p>
      <w:pPr/>
      <w:r>
        <w:rPr>
          <w:lang w:val="en-GB"/>
        </w:rPr>
        <w:t xml:space="preserve"> • risk assessments</w:t>
      </w:r>
    </w:p>
    <w:p>
      <w:pPr/>
      <w:r>
        <w:rPr>
          <w:lang w:val="en-GB"/>
        </w:rPr>
        <w:br/>
      </w:r>
    </w:p>
    <w:p>
      <w:pPr/>
      <w:r>
        <w:rPr>
          <w:lang w:val="en-GB"/>
        </w:rPr>
        <w:t xml:space="preserve"> • manufacturers’ and suppliers’ information</w:t>
      </w:r>
    </w:p>
    <w:p>
      <w:pPr/>
      <w:r>
        <w:rPr>
          <w:lang w:val="en-GB"/>
        </w:rPr>
        <w:br/>
      </w:r>
    </w:p>
    <w:p>
      <w:pPr/>
      <w:r>
        <w:rPr>
          <w:lang w:val="en-GB"/>
        </w:rPr>
        <w:t xml:space="preserve"> • oral, written or electronic instructions</w:t>
      </w:r>
    </w:p>
    <w:p>
      <w:pPr/>
      <w:r>
        <w:rPr>
          <w:lang w:val="en-GB"/>
        </w:rPr>
        <w:br/>
      </w:r>
    </w:p>
    <w:p>
      <w:pPr/>
      <w:r>
        <w:rPr>
          <w:lang w:val="en-GB"/>
        </w:rPr>
        <w:t xml:space="preserve"> • current regulations, legislation, official guidance and permits</w:t>
      </w:r>
    </w:p>
    <w:p>
      <w:pPr/>
      <w:r>
        <w:rPr>
          <w:lang w:val="en-GB"/>
        </w:rPr>
        <w:br/>
      </w:r>
    </w:p>
    <w:p>
      <w:pPr/>
      <w:r>
        <w:rPr>
          <w:lang w:val="en-GB"/>
        </w:rPr>
        <w:t xml:space="preserve"> Safe work practices</w:t>
      </w:r>
    </w:p>
    <w:p>
      <w:pPr/>
      <w:r>
        <w:rPr>
          <w:lang w:val="en-GB"/>
        </w:rPr>
        <w:br/>
      </w:r>
    </w:p>
    <w:p>
      <w:pPr/>
      <w:r>
        <w:rPr>
          <w:lang w:val="en-GB"/>
        </w:rPr>
        <w:t xml:space="preserve"> P2 comply with the relevant, current legislation and official guidance to carry out the work and maintain safe and healthy work practices relating to the following:</w:t>
      </w:r>
    </w:p>
    <w:p>
      <w:pPr/>
      <w:r>
        <w:rPr>
          <w:lang w:val="en-GB"/>
        </w:rPr>
        <w:br/>
      </w:r>
    </w:p>
    <w:p>
      <w:pPr/>
      <w:r>
        <w:rPr>
          <w:lang w:val="en-GB"/>
        </w:rPr>
        <w:t xml:space="preserve"> • methods of work</w:t>
      </w:r>
    </w:p>
    <w:p>
      <w:pPr/>
      <w:r>
        <w:rPr>
          <w:lang w:val="en-GB"/>
        </w:rPr>
        <w:br/>
      </w:r>
    </w:p>
    <w:p>
      <w:pPr/>
      <w:r>
        <w:rPr>
          <w:lang w:val="en-GB"/>
        </w:rPr>
        <w:t xml:space="preserve"> • safe use of appropriate personal protective equipment (PPE)</w:t>
      </w:r>
    </w:p>
    <w:p>
      <w:pPr/>
      <w:r>
        <w:rPr>
          <w:lang w:val="en-GB"/>
        </w:rPr>
        <w:br/>
      </w:r>
    </w:p>
    <w:p>
      <w:pPr/>
      <w:r>
        <w:rPr>
          <w:lang w:val="en-GB"/>
        </w:rPr>
        <w:t xml:space="preserve"> • safe use of access or lifting equipment</w:t>
      </w:r>
    </w:p>
    <w:p>
      <w:pPr/>
      <w:r>
        <w:rPr>
          <w:lang w:val="en-GB"/>
        </w:rPr>
        <w:br/>
      </w:r>
    </w:p>
    <w:p>
      <w:pPr/>
      <w:r>
        <w:rPr>
          <w:lang w:val="en-GB"/>
        </w:rPr>
        <w:t xml:space="preserve"> • safe use, storage and handling of materials, tools and equipment</w:t>
      </w:r>
    </w:p>
    <w:p>
      <w:pPr/>
      <w:r>
        <w:rPr>
          <w:lang w:val="en-GB"/>
        </w:rPr>
        <w:br/>
      </w:r>
    </w:p>
    <w:p>
      <w:pPr/>
      <w:r>
        <w:rPr>
          <w:lang w:val="en-GB"/>
        </w:rPr>
        <w:t xml:space="preserve"> • safe use of health and safety control equipment</w:t>
      </w:r>
    </w:p>
    <w:p>
      <w:pPr/>
      <w:r>
        <w:rPr>
          <w:lang w:val="en-GB"/>
        </w:rPr>
        <w:br/>
      </w:r>
    </w:p>
    <w:p>
      <w:pPr/>
      <w:r>
        <w:rPr>
          <w:lang w:val="en-GB"/>
        </w:rPr>
        <w:t xml:space="preserve"> • specific risks to occupational health and safety including mental health awareness</w:t>
      </w:r>
    </w:p>
    <w:p>
      <w:pPr/>
      <w:r>
        <w:rPr>
          <w:lang w:val="en-GB"/>
        </w:rPr>
        <w:br/>
      </w:r>
    </w:p>
    <w:p>
      <w:pPr/>
      <w:r>
        <w:rPr>
          <w:lang w:val="en-GB"/>
        </w:rPr>
        <w:t xml:space="preserve"> • specific risks associated with hazardous or asbestos containing materials</w:t>
      </w:r>
    </w:p>
    <w:p>
      <w:pPr/>
      <w:r>
        <w:rPr>
          <w:lang w:val="en-GB"/>
        </w:rPr>
        <w:br/>
      </w:r>
    </w:p>
    <w:p>
      <w:pPr/>
      <w:r>
        <w:rPr>
          <w:lang w:val="en-GB"/>
        </w:rPr>
        <w:t xml:space="preserve"> • specific risks associated with, heat, particulates, gas and electricity associated with processes, equipment and materials</w:t>
      </w:r>
    </w:p>
    <w:p>
      <w:pPr/>
      <w:r>
        <w:rPr>
          <w:lang w:val="en-GB"/>
        </w:rPr>
        <w:br/>
      </w:r>
    </w:p>
    <w:p>
      <w:pPr/>
      <w:r>
        <w:rPr>
          <w:lang w:val="en-GB"/>
        </w:rPr>
        <w:t xml:space="preserve"> Selection of resources</w:t>
      </w:r>
    </w:p>
    <w:p>
      <w:pPr/>
      <w:r>
        <w:rPr>
          <w:lang w:val="en-GB"/>
        </w:rPr>
        <w:br/>
      </w:r>
    </w:p>
    <w:p>
      <w:pPr/>
      <w:r>
        <w:rPr>
          <w:lang w:val="en-GB"/>
        </w:rPr>
        <w:t xml:space="preserve"> P3 select the required quantity and quality of resources for the methods of work for:</w:t>
      </w:r>
    </w:p>
    <w:p>
      <w:pPr/>
      <w:r>
        <w:rPr>
          <w:lang w:val="en-GB"/>
        </w:rPr>
        <w:br/>
      </w:r>
    </w:p>
    <w:p>
      <w:pPr/>
      <w:r>
        <w:rPr>
          <w:lang w:val="en-GB"/>
        </w:rPr>
        <w:t xml:space="preserve"> • materials and components</w:t>
      </w:r>
    </w:p>
    <w:p>
      <w:pPr/>
      <w:r>
        <w:rPr>
          <w:lang w:val="en-GB"/>
        </w:rPr>
        <w:br/>
      </w:r>
    </w:p>
    <w:p>
      <w:pPr/>
      <w:r>
        <w:rPr>
          <w:lang w:val="en-GB"/>
        </w:rPr>
        <w:t xml:space="preserve"> • tools and equipment</w:t>
      </w:r>
    </w:p>
    <w:p>
      <w:pPr/>
      <w:r>
        <w:rPr>
          <w:lang w:val="en-GB"/>
        </w:rPr>
        <w:br/>
      </w:r>
    </w:p>
    <w:p>
      <w:pPr/>
      <w:r>
        <w:rPr>
          <w:lang w:val="en-GB"/>
        </w:rPr>
        <w:t xml:space="preserve"> Minimise the risk of damage</w:t>
      </w:r>
    </w:p>
    <w:p>
      <w:pPr/>
      <w:r>
        <w:rPr>
          <w:lang w:val="en-GB"/>
        </w:rPr>
        <w:br/>
      </w:r>
    </w:p>
    <w:p>
      <w:pPr/>
      <w:r>
        <w:rPr>
          <w:lang w:val="en-GB"/>
        </w:rPr>
        <w:t xml:space="preserve"> P4 comply with organisational procedures to minimise the risk of damage to the work and surrounding area by:</w:t>
      </w:r>
    </w:p>
    <w:p>
      <w:pPr/>
      <w:r>
        <w:rPr>
          <w:lang w:val="en-GB"/>
        </w:rPr>
        <w:br/>
      </w:r>
    </w:p>
    <w:p>
      <w:pPr/>
      <w:r>
        <w:rPr>
          <w:lang w:val="en-GB"/>
        </w:rPr>
        <w:t xml:space="preserve"> • taking relevant steps to protect the work and its surrounding area from accidental or unintended damage</w:t>
      </w:r>
    </w:p>
    <w:p>
      <w:pPr/>
      <w:r>
        <w:rPr>
          <w:lang w:val="en-GB"/>
        </w:rPr>
        <w:br/>
      </w:r>
    </w:p>
    <w:p>
      <w:pPr/>
      <w:r>
        <w:rPr>
          <w:lang w:val="en-GB"/>
        </w:rPr>
        <w:t xml:space="preserve"> • working with an awareness of the environment in liaison with other occupations</w:t>
      </w:r>
    </w:p>
    <w:p>
      <w:pPr/>
      <w:r>
        <w:rPr>
          <w:lang w:val="en-GB"/>
        </w:rPr>
        <w:br/>
      </w:r>
    </w:p>
    <w:p>
      <w:pPr/>
      <w:r>
        <w:rPr>
          <w:lang w:val="en-GB"/>
        </w:rPr>
        <w:t xml:space="preserve"> • maintaining a safe, clear and tidy work area</w:t>
      </w:r>
    </w:p>
    <w:p>
      <w:pPr/>
      <w:r>
        <w:rPr>
          <w:lang w:val="en-GB"/>
        </w:rPr>
        <w:br/>
      </w:r>
    </w:p>
    <w:p>
      <w:pPr/>
      <w:r>
        <w:rPr>
          <w:lang w:val="en-GB"/>
        </w:rPr>
        <w:t xml:space="preserve"> • disposing of waste in accordance with current legislation</w:t>
      </w:r>
    </w:p>
    <w:p>
      <w:pPr/>
      <w:r>
        <w:rPr>
          <w:lang w:val="en-GB"/>
        </w:rPr>
        <w:br/>
      </w:r>
    </w:p>
    <w:p>
      <w:pPr/>
      <w:r>
        <w:rPr>
          <w:lang w:val="en-GB"/>
        </w:rPr>
        <w:t xml:space="preserve"> Meet the contract specification</w:t>
      </w:r>
    </w:p>
    <w:p>
      <w:pPr/>
      <w:r>
        <w:rPr>
          <w:lang w:val="en-GB"/>
        </w:rPr>
        <w:br/>
      </w:r>
    </w:p>
    <w:p>
      <w:pPr/>
      <w:r>
        <w:rPr>
          <w:lang w:val="en-GB"/>
        </w:rPr>
        <w:t xml:space="preserve"> P5 comply with the contract information to select and transport thatching materials efficiently to the required specification by:</w:t>
      </w:r>
    </w:p>
    <w:p>
      <w:pPr/>
      <w:r>
        <w:rPr>
          <w:lang w:val="en-GB"/>
        </w:rPr>
        <w:br/>
      </w:r>
    </w:p>
    <w:p>
      <w:pPr/>
      <w:r>
        <w:rPr>
          <w:lang w:val="en-GB"/>
        </w:rPr>
        <w:t xml:space="preserve"> • demonstrating work skills to:</w:t>
      </w:r>
    </w:p>
    <w:p>
      <w:pPr>
        <w:numPr>
          <w:ilvl w:val="0"/>
          <w:numId w:val="1"/>
        </w:numPr>
      </w:pPr>
      <w:r>
        <w:t>handle</w:t>
      </w:r>
    </w:p>
    <w:p>
      <w:pPr>
        <w:numPr>
          <w:ilvl w:val="0"/>
          <w:numId w:val="1"/>
        </w:numPr>
      </w:pPr>
      <w:r>
        <w:t>stack</w:t>
      </w:r>
    </w:p>
    <w:p>
      <w:pPr>
        <w:numPr>
          <w:ilvl w:val="0"/>
          <w:numId w:val="1"/>
        </w:numPr>
      </w:pPr>
      <w:r>
        <w:t>load</w:t>
      </w:r>
    </w:p>
    <w:p>
      <w:pPr>
        <w:numPr>
          <w:ilvl w:val="0"/>
          <w:numId w:val="1"/>
        </w:numPr>
      </w:pPr>
      <w:r>
        <w:t>measure moisture of thatching materials:</w:t>
      </w:r>
    </w:p>
    <w:p>
      <w:pPr>
        <w:numPr>
          <w:ilvl w:val="0"/>
          <w:numId w:val="1"/>
        </w:numPr>
      </w:pPr>
      <w:r>
        <w:t>
</w:t>
      </w:r>
    </w:p>
    <w:p>
      <w:pPr>
        <w:numPr>
          <w:ilvl w:val="0"/>
          <w:numId w:val="1"/>
        </w:numPr>
      </w:pPr>
      <w:r>
        <w:t> o reed</w:t>
      </w:r>
    </w:p>
    <w:p>
      <w:pPr>
        <w:numPr>
          <w:ilvl w:val="0"/>
          <w:numId w:val="1"/>
        </w:numPr>
      </w:pPr>
      <w:r>
        <w:t>
</w:t>
      </w:r>
    </w:p>
    <w:p>
      <w:pPr>
        <w:numPr>
          <w:ilvl w:val="0"/>
          <w:numId w:val="1"/>
        </w:numPr>
      </w:pPr>
      <w:r>
        <w:t> o straw</w:t>
      </w:r>
    </w:p>
    <w:p>
      <w:pPr>
        <w:numPr>
          <w:ilvl w:val="0"/>
          <w:numId w:val="1"/>
        </w:numPr>
      </w:pPr>
      <w:r>
        <w:t>
</w:t>
      </w:r>
    </w:p>
    <w:p>
      <w:pPr>
        <w:numPr>
          <w:ilvl w:val="0"/>
          <w:numId w:val="1"/>
        </w:numPr>
      </w:pPr>
      <w:r>
        <w:t> • using and maintaining hand or power tools and ancillary equipment</w:t>
      </w:r>
    </w:p>
    <w:p>
      <w:pPr>
        <w:numPr>
          <w:ilvl w:val="0"/>
          <w:numId w:val="1"/>
        </w:numPr>
      </w:pPr>
      <w:r>
        <w:t>
</w:t>
      </w:r>
    </w:p>
    <w:p>
      <w:pPr>
        <w:numPr>
          <w:ilvl w:val="0"/>
          <w:numId w:val="1"/>
        </w:numPr>
      </w:pPr>
      <w:r>
        <w:t> • identifying, selecting and transporting thatching materials to include coppice materials and at least one of the following:</w:t>
      </w:r>
    </w:p>
    <w:p>
      <w:pPr>
        <w:numPr>
          <w:ilvl w:val="0"/>
          <w:numId w:val="1"/>
        </w:numPr>
      </w:pPr>
      <w:r>
        <w:t>long straw</w:t>
      </w:r>
    </w:p>
    <w:p>
      <w:pPr>
        <w:numPr>
          <w:ilvl w:val="0"/>
          <w:numId w:val="1"/>
        </w:numPr>
      </w:pPr>
      <w:r>
        <w:t>combed cereal straw</w:t>
      </w:r>
    </w:p>
    <w:p>
      <w:pPr>
        <w:numPr>
          <w:ilvl w:val="0"/>
          <w:numId w:val="1"/>
        </w:numPr>
      </w:pPr>
      <w:r>
        <w:t>water reed</w:t>
      </w:r>
    </w:p>
    <w:p>
      <w:pPr>
        <w:numPr>
          <w:ilvl w:val="0"/>
          <w:numId w:val="1"/>
        </w:numPr>
      </w:pPr>
      <w:r>
        <w:t>sedge grass (cladium mariscus)</w:t>
      </w:r>
    </w:p>
    <w:p>
      <w:pPr>
        <w:numPr>
          <w:ilvl w:val="0"/>
          <w:numId w:val="1"/>
        </w:numPr>
      </w:pPr>
      <w:r>
        <w:t>heather</w:t>
      </w:r>
    </w:p>
    <w:p>
      <w:pPr>
        <w:numPr>
          <w:ilvl w:val="0"/>
          <w:numId w:val="1"/>
        </w:numPr>
      </w:pPr>
      <w:r>
        <w:t>marram</w:t>
      </w:r>
    </w:p>
    <w:p>
      <w:pPr>
        <w:numPr>
          <w:ilvl w:val="0"/>
          <w:numId w:val="1"/>
        </w:numPr>
      </w:pPr>
      <w:r>
        <w:t>bent</w:t>
      </w:r>
    </w:p>
    <w:p>
      <w:pPr>
        <w:numPr>
          <w:ilvl w:val="0"/>
          <w:numId w:val="1"/>
        </w:numPr>
      </w:pPr>
      <w:r>
        <w:t>bracken</w:t>
      </w:r>
    </w:p>
    <w:p>
      <w:pPr>
        <w:numPr>
          <w:ilvl w:val="0"/>
          <w:numId w:val="1"/>
        </w:numPr>
      </w:pPr>
      <w:r>
        <w:t>rush</w:t>
      </w:r>
    </w:p>
    <w:p>
      <w:pPr>
        <w:numPr>
          <w:ilvl w:val="0"/>
          <w:numId w:val="1"/>
        </w:numPr>
      </w:pPr>
      <w:r>
        <w:t>flax</w:t>
      </w:r>
    </w:p>
    <w:p>
      <w:pPr>
        <w:numPr>
          <w:ilvl w:val="0"/>
          <w:numId w:val="1"/>
        </w:numPr>
      </w:pPr>
      <w:r>
        <w:t>turf</w:t>
      </w:r>
    </w:p>
    <w:p>
      <w:pPr>
        <w:numPr>
          <w:ilvl w:val="0"/>
          <w:numId w:val="1"/>
        </w:numPr>
      </w:pPr>
      <w:r>
        <w:t>specialist materials</w:t>
      </w:r>
    </w:p>
    <w:p>
      <w:pPr>
        <w:numPr>
          <w:ilvl w:val="0"/>
          <w:numId w:val="1"/>
        </w:numPr>
      </w:pPr>
      <w:r>
        <w:t>
</w:t>
      </w:r>
    </w:p>
    <w:p>
      <w:pPr>
        <w:numPr>
          <w:ilvl w:val="0"/>
          <w:numId w:val="1"/>
        </w:numPr>
      </w:pPr>
      <w:r>
        <w:t> Allocated time</w:t>
      </w:r>
    </w:p>
    <w:p>
      <w:pPr>
        <w:numPr>
          <w:ilvl w:val="0"/>
          <w:numId w:val="1"/>
        </w:numPr>
      </w:pPr>
      <w:r>
        <w:t>
</w:t>
      </w:r>
    </w:p>
    <w:p>
      <w:pPr>
        <w:numPr>
          <w:ilvl w:val="0"/>
          <w:numId w:val="1"/>
        </w:numPr>
      </w:pPr>
      <w:r>
        <w:t> P6 complete the work within the estimated, allocated time, taking account of climatic conditions, in accordance with organisational procedures, the programme of work and to meet the needs of other occupations and/or client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P1 Interpretation of information</w:t>
      </w:r>
    </w:p>
    <w:p>
      <w:pPr/>
      <w:r>
        <w:rPr>
          <w:lang w:val="en-GB"/>
        </w:rPr>
        <w:br/>
      </w:r>
    </w:p>
    <w:p>
      <w:pPr/>
      <w:r>
        <w:rPr>
          <w:lang w:val="en-GB"/>
        </w:rPr>
        <w:t xml:space="preserve"> K1 why organisational procedures have been developed and how they are implemented</w:t>
      </w:r>
    </w:p>
    <w:p>
      <w:pPr/>
      <w:r>
        <w:rPr>
          <w:lang w:val="en-GB"/>
        </w:rPr>
        <w:br/>
      </w:r>
    </w:p>
    <w:p>
      <w:pPr/>
      <w:r>
        <w:rPr>
          <w:lang w:val="en-GB"/>
        </w:rPr>
        <w:t xml:space="preserve"> K2 types of information, their source and how they are interpreted in relation to:</w:t>
      </w:r>
    </w:p>
    <w:p>
      <w:pPr/>
      <w:r>
        <w:rPr>
          <w:lang w:val="en-GB"/>
        </w:rPr>
        <w:br/>
      </w:r>
    </w:p>
    <w:p>
      <w:pPr/>
      <w:r>
        <w:rPr>
          <w:lang w:val="en-GB"/>
        </w:rPr>
        <w:t xml:space="preserve"> • drawings</w:t>
      </w:r>
    </w:p>
    <w:p>
      <w:pPr/>
      <w:r>
        <w:rPr>
          <w:lang w:val="en-GB"/>
        </w:rPr>
        <w:br/>
      </w:r>
    </w:p>
    <w:p>
      <w:pPr/>
      <w:r>
        <w:rPr>
          <w:lang w:val="en-GB"/>
        </w:rPr>
        <w:t xml:space="preserve"> • specifications</w:t>
      </w:r>
    </w:p>
    <w:p>
      <w:pPr/>
      <w:r>
        <w:rPr>
          <w:lang w:val="en-GB"/>
        </w:rPr>
        <w:br/>
      </w:r>
    </w:p>
    <w:p>
      <w:pPr/>
      <w:r>
        <w:rPr>
          <w:lang w:val="en-GB"/>
        </w:rPr>
        <w:t xml:space="preserve"> • schedules</w:t>
      </w:r>
    </w:p>
    <w:p>
      <w:pPr/>
      <w:r>
        <w:rPr>
          <w:lang w:val="en-GB"/>
        </w:rPr>
        <w:br/>
      </w:r>
    </w:p>
    <w:p>
      <w:pPr/>
      <w:r>
        <w:rPr>
          <w:lang w:val="en-GB"/>
        </w:rPr>
        <w:t xml:space="preserve"> • method statements</w:t>
      </w:r>
    </w:p>
    <w:p>
      <w:pPr/>
      <w:r>
        <w:rPr>
          <w:lang w:val="en-GB"/>
        </w:rPr>
        <w:br/>
      </w:r>
    </w:p>
    <w:p>
      <w:pPr/>
      <w:r>
        <w:rPr>
          <w:lang w:val="en-GB"/>
        </w:rPr>
        <w:t xml:space="preserve"> • risk assessments</w:t>
      </w:r>
    </w:p>
    <w:p>
      <w:pPr/>
      <w:r>
        <w:rPr>
          <w:lang w:val="en-GB"/>
        </w:rPr>
        <w:br/>
      </w:r>
    </w:p>
    <w:p>
      <w:pPr/>
      <w:r>
        <w:rPr>
          <w:lang w:val="en-GB"/>
        </w:rPr>
        <w:t xml:space="preserve"> • manufacturers’ and suppliers’ information</w:t>
      </w:r>
    </w:p>
    <w:p>
      <w:pPr/>
      <w:r>
        <w:rPr>
          <w:lang w:val="en-GB"/>
        </w:rPr>
        <w:br/>
      </w:r>
    </w:p>
    <w:p>
      <w:pPr/>
      <w:r>
        <w:rPr>
          <w:lang w:val="en-GB"/>
        </w:rPr>
        <w:t xml:space="preserve"> • contractual information</w:t>
      </w:r>
    </w:p>
    <w:p>
      <w:pPr/>
      <w:r>
        <w:rPr>
          <w:lang w:val="en-GB"/>
        </w:rPr>
        <w:br/>
      </w:r>
    </w:p>
    <w:p>
      <w:pPr/>
      <w:r>
        <w:rPr>
          <w:lang w:val="en-GB"/>
        </w:rPr>
        <w:t xml:space="preserve"> • current legislation, regulations, official guidance and permits including but not limited to listed buildings and scheduled monuments</w:t>
      </w:r>
    </w:p>
    <w:p>
      <w:pPr/>
      <w:r>
        <w:rPr>
          <w:lang w:val="en-GB"/>
        </w:rPr>
        <w:br/>
      </w:r>
    </w:p>
    <w:p>
      <w:pPr/>
      <w:r>
        <w:rPr>
          <w:lang w:val="en-GB"/>
        </w:rPr>
        <w:t xml:space="preserve"> • conservation reports and plans</w:t>
      </w:r>
    </w:p>
    <w:p>
      <w:pPr/>
      <w:r>
        <w:rPr>
          <w:lang w:val="en-GB"/>
        </w:rPr>
        <w:br/>
      </w:r>
    </w:p>
    <w:p>
      <w:pPr/>
      <w:r>
        <w:rPr>
          <w:lang w:val="en-GB"/>
        </w:rPr>
        <w:t xml:space="preserve"> • oral, written or electronic instructions</w:t>
      </w:r>
    </w:p>
    <w:p>
      <w:pPr/>
      <w:r>
        <w:rPr>
          <w:lang w:val="en-GB"/>
        </w:rPr>
        <w:br/>
      </w:r>
    </w:p>
    <w:p>
      <w:pPr/>
      <w:r>
        <w:rPr>
          <w:lang w:val="en-GB"/>
        </w:rPr>
        <w:t xml:space="preserve"> K3 the importance of organisational procedures to solve problems with the information, and why it is important to follow them</w:t>
      </w:r>
    </w:p>
    <w:p>
      <w:pPr/>
      <w:r>
        <w:rPr>
          <w:lang w:val="en-GB"/>
        </w:rPr>
        <w:br/>
      </w:r>
    </w:p>
    <w:p>
      <w:pPr/>
      <w:r>
        <w:rPr>
          <w:lang w:val="en-GB"/>
        </w:rPr>
        <w:t xml:space="preserve"> K4 information for relevant, current legislation, official guidance and site-specific requirements and how it is applied</w:t>
      </w:r>
    </w:p>
    <w:p>
      <w:pPr/>
      <w:r>
        <w:rPr>
          <w:lang w:val="en-GB"/>
        </w:rPr>
        <w:br/>
      </w:r>
    </w:p>
    <w:p>
      <w:pPr/>
      <w:r>
        <w:rPr>
          <w:lang w:val="en-GB"/>
        </w:rPr>
        <w:t xml:space="preserve"> P2 Safe work practices</w:t>
      </w:r>
    </w:p>
    <w:p>
      <w:pPr/>
      <w:r>
        <w:rPr>
          <w:lang w:val="en-GB"/>
        </w:rPr>
        <w:br/>
      </w:r>
    </w:p>
    <w:p>
      <w:pPr/>
      <w:r>
        <w:rPr>
          <w:lang w:val="en-GB"/>
        </w:rPr>
        <w:t xml:space="preserve"> K5 how emergencies should be responded to in accordance with organisational authorisation and personal skills in relation to:</w:t>
      </w:r>
    </w:p>
    <w:p>
      <w:pPr/>
      <w:r>
        <w:rPr>
          <w:lang w:val="en-GB"/>
        </w:rPr>
        <w:br/>
      </w:r>
    </w:p>
    <w:p>
      <w:pPr/>
      <w:r>
        <w:rPr>
          <w:lang w:val="en-GB"/>
        </w:rPr>
        <w:t xml:space="preserve"> • fires and the types of fire extinguishers and how and when they are used in relation to water, CO2, foam and powder</w:t>
      </w:r>
    </w:p>
    <w:p>
      <w:pPr/>
      <w:r>
        <w:rPr>
          <w:lang w:val="en-GB"/>
        </w:rPr>
        <w:br/>
      </w:r>
    </w:p>
    <w:p>
      <w:pPr/>
      <w:r>
        <w:rPr>
          <w:lang w:val="en-GB"/>
        </w:rPr>
        <w:t xml:space="preserve"> • spillages and injuries</w:t>
      </w:r>
    </w:p>
    <w:p>
      <w:pPr/>
      <w:r>
        <w:rPr>
          <w:lang w:val="en-GB"/>
        </w:rPr>
        <w:br/>
      </w:r>
    </w:p>
    <w:p>
      <w:pPr/>
      <w:r>
        <w:rPr>
          <w:lang w:val="en-GB"/>
        </w:rPr>
        <w:t xml:space="preserve"> • emergencies relating to occupational activities</w:t>
      </w:r>
    </w:p>
    <w:p>
      <w:pPr/>
      <w:r>
        <w:rPr>
          <w:lang w:val="en-GB"/>
        </w:rPr>
        <w:br/>
      </w:r>
    </w:p>
    <w:p>
      <w:pPr/>
      <w:r>
        <w:rPr>
          <w:lang w:val="en-GB"/>
        </w:rPr>
        <w:t xml:space="preserve"> • identification of and reporting of hazardous substances including but not limited to asbestos containing materials and lead carbonate</w:t>
      </w:r>
    </w:p>
    <w:p>
      <w:pPr/>
      <w:r>
        <w:rPr>
          <w:lang w:val="en-GB"/>
        </w:rPr>
        <w:br/>
      </w:r>
    </w:p>
    <w:p>
      <w:pPr/>
      <w:r>
        <w:rPr>
          <w:lang w:val="en-GB"/>
        </w:rPr>
        <w:t xml:space="preserve"> K6 the organisational and site-specific security procedures for tools, plant and equipment in relation to:</w:t>
      </w:r>
    </w:p>
    <w:p>
      <w:pPr/>
      <w:r>
        <w:rPr>
          <w:lang w:val="en-GB"/>
        </w:rPr>
        <w:br/>
      </w:r>
    </w:p>
    <w:p>
      <w:pPr/>
      <w:r>
        <w:rPr>
          <w:lang w:val="en-GB"/>
        </w:rPr>
        <w:t xml:space="preserve"> • site</w:t>
      </w:r>
    </w:p>
    <w:p>
      <w:pPr/>
      <w:r>
        <w:rPr>
          <w:lang w:val="en-GB"/>
        </w:rPr>
        <w:br/>
      </w:r>
    </w:p>
    <w:p>
      <w:pPr/>
      <w:r>
        <w:rPr>
          <w:lang w:val="en-GB"/>
        </w:rPr>
        <w:t xml:space="preserve"> • workplace</w:t>
      </w:r>
    </w:p>
    <w:p>
      <w:pPr/>
      <w:r>
        <w:rPr>
          <w:lang w:val="en-GB"/>
        </w:rPr>
        <w:br/>
      </w:r>
    </w:p>
    <w:p>
      <w:pPr/>
      <w:r>
        <w:rPr>
          <w:lang w:val="en-GB"/>
        </w:rPr>
        <w:t xml:space="preserve"> • vehicles</w:t>
      </w:r>
    </w:p>
    <w:p>
      <w:pPr/>
      <w:r>
        <w:rPr>
          <w:lang w:val="en-GB"/>
        </w:rPr>
        <w:br/>
      </w:r>
    </w:p>
    <w:p>
      <w:pPr/>
      <w:r>
        <w:rPr>
          <w:lang w:val="en-GB"/>
        </w:rPr>
        <w:t xml:space="preserve"> • company</w:t>
      </w:r>
    </w:p>
    <w:p>
      <w:pPr/>
      <w:r>
        <w:rPr>
          <w:lang w:val="en-GB"/>
        </w:rPr>
        <w:br/>
      </w:r>
    </w:p>
    <w:p>
      <w:pPr/>
      <w:r>
        <w:rPr>
          <w:lang w:val="en-GB"/>
        </w:rPr>
        <w:t xml:space="preserve"> • operatives</w:t>
      </w:r>
    </w:p>
    <w:p>
      <w:pPr/>
      <w:r>
        <w:rPr>
          <w:lang w:val="en-GB"/>
        </w:rPr>
        <w:br/>
      </w:r>
    </w:p>
    <w:p>
      <w:pPr/>
      <w:r>
        <w:rPr>
          <w:lang w:val="en-GB"/>
        </w:rPr>
        <w:t xml:space="preserve"> • clients</w:t>
      </w:r>
    </w:p>
    <w:p>
      <w:pPr/>
      <w:r>
        <w:rPr>
          <w:lang w:val="en-GB"/>
        </w:rPr>
        <w:br/>
      </w:r>
    </w:p>
    <w:p>
      <w:pPr/>
      <w:r>
        <w:rPr>
          <w:lang w:val="en-GB"/>
        </w:rPr>
        <w:t xml:space="preserve"> • the general public</w:t>
      </w:r>
    </w:p>
    <w:p>
      <w:pPr/>
      <w:r>
        <w:rPr>
          <w:lang w:val="en-GB"/>
        </w:rPr>
        <w:br/>
      </w:r>
    </w:p>
    <w:p>
      <w:pPr/>
      <w:r>
        <w:rPr>
          <w:lang w:val="en-GB"/>
        </w:rPr>
        <w:t xml:space="preserve"> K7 how to report risks and hazards identified by the following:</w:t>
      </w:r>
    </w:p>
    <w:p>
      <w:pPr/>
      <w:r>
        <w:rPr>
          <w:lang w:val="en-GB"/>
        </w:rPr>
        <w:br/>
      </w:r>
    </w:p>
    <w:p>
      <w:pPr/>
      <w:r>
        <w:rPr>
          <w:lang w:val="en-GB"/>
        </w:rPr>
        <w:t xml:space="preserve"> • methods of work</w:t>
      </w:r>
    </w:p>
    <w:p>
      <w:pPr/>
      <w:r>
        <w:rPr>
          <w:lang w:val="en-GB"/>
        </w:rPr>
        <w:br/>
      </w:r>
    </w:p>
    <w:p>
      <w:pPr/>
      <w:r>
        <w:rPr>
          <w:lang w:val="en-GB"/>
        </w:rPr>
        <w:t xml:space="preserve"> • risk assessments</w:t>
      </w:r>
    </w:p>
    <w:p>
      <w:pPr/>
      <w:r>
        <w:rPr>
          <w:lang w:val="en-GB"/>
        </w:rPr>
        <w:br/>
      </w:r>
    </w:p>
    <w:p>
      <w:pPr/>
      <w:r>
        <w:rPr>
          <w:lang w:val="en-GB"/>
        </w:rPr>
        <w:t xml:space="preserve"> • personal assessment</w:t>
      </w:r>
    </w:p>
    <w:p>
      <w:pPr/>
      <w:r>
        <w:rPr>
          <w:lang w:val="en-GB"/>
        </w:rPr>
        <w:br/>
      </w:r>
    </w:p>
    <w:p>
      <w:pPr/>
      <w:r>
        <w:rPr>
          <w:lang w:val="en-GB"/>
        </w:rPr>
        <w:t xml:space="preserve"> • manufacturers’ technical information</w:t>
      </w:r>
    </w:p>
    <w:p>
      <w:pPr/>
      <w:r>
        <w:rPr>
          <w:lang w:val="en-GB"/>
        </w:rPr>
        <w:br/>
      </w:r>
    </w:p>
    <w:p>
      <w:pPr/>
      <w:r>
        <w:rPr>
          <w:lang w:val="en-GB"/>
        </w:rPr>
        <w:t xml:space="preserve"> • statutory regulations</w:t>
      </w:r>
    </w:p>
    <w:p>
      <w:pPr/>
      <w:r>
        <w:rPr>
          <w:lang w:val="en-GB"/>
        </w:rPr>
        <w:br/>
      </w:r>
    </w:p>
    <w:p>
      <w:pPr/>
      <w:r>
        <w:rPr>
          <w:lang w:val="en-GB"/>
        </w:rPr>
        <w:t xml:space="preserve"> • official guidance</w:t>
      </w:r>
    </w:p>
    <w:p>
      <w:pPr/>
      <w:r>
        <w:rPr>
          <w:lang w:val="en-GB"/>
        </w:rPr>
        <w:br/>
      </w:r>
    </w:p>
    <w:p>
      <w:pPr/>
      <w:r>
        <w:rPr>
          <w:lang w:val="en-GB"/>
        </w:rPr>
        <w:t xml:space="preserve"> • Control of Substances Hazardous to Health (COSHH)</w:t>
      </w:r>
    </w:p>
    <w:p>
      <w:pPr/>
      <w:r>
        <w:rPr>
          <w:lang w:val="en-GB"/>
        </w:rPr>
        <w:br/>
      </w:r>
    </w:p>
    <w:p>
      <w:pPr/>
      <w:r>
        <w:rPr>
          <w:lang w:val="en-GB"/>
        </w:rPr>
        <w:t xml:space="preserve"> K8 the accident reporting procedures and who is responsible for making the report</w:t>
      </w:r>
    </w:p>
    <w:p>
      <w:pPr/>
      <w:r>
        <w:rPr>
          <w:lang w:val="en-GB"/>
        </w:rPr>
        <w:br/>
      </w:r>
    </w:p>
    <w:p>
      <w:pPr/>
      <w:r>
        <w:rPr>
          <w:lang w:val="en-GB"/>
        </w:rPr>
        <w:t xml:space="preserve"> K9 why, when and how health and safety control equipment identified by the principles of prevention should be used in relation to:</w:t>
      </w:r>
    </w:p>
    <w:p>
      <w:pPr/>
      <w:r>
        <w:rPr>
          <w:lang w:val="en-GB"/>
        </w:rPr>
        <w:br/>
      </w:r>
    </w:p>
    <w:p>
      <w:pPr/>
      <w:r>
        <w:rPr>
          <w:lang w:val="en-GB"/>
        </w:rPr>
        <w:t xml:space="preserve"> • collective protective measures</w:t>
      </w:r>
    </w:p>
    <w:p>
      <w:pPr/>
      <w:r>
        <w:rPr>
          <w:lang w:val="en-GB"/>
        </w:rPr>
        <w:br/>
      </w:r>
    </w:p>
    <w:p>
      <w:pPr/>
      <w:r>
        <w:rPr>
          <w:lang w:val="en-GB"/>
        </w:rPr>
        <w:t xml:space="preserve"> • personal protective equipment (PPE)</w:t>
      </w:r>
    </w:p>
    <w:p>
      <w:pPr/>
      <w:r>
        <w:rPr>
          <w:lang w:val="en-GB"/>
        </w:rPr>
        <w:br/>
      </w:r>
    </w:p>
    <w:p>
      <w:pPr/>
      <w:r>
        <w:rPr>
          <w:lang w:val="en-GB"/>
        </w:rPr>
        <w:t xml:space="preserve"> • respiratory protective equipment (RPE)</w:t>
      </w:r>
    </w:p>
    <w:p>
      <w:pPr/>
      <w:r>
        <w:rPr>
          <w:lang w:val="en-GB"/>
        </w:rPr>
        <w:br/>
      </w:r>
    </w:p>
    <w:p>
      <w:pPr/>
      <w:r>
        <w:rPr>
          <w:lang w:val="en-GB"/>
        </w:rPr>
        <w:t xml:space="preserve"> • local exhaust ventilation (LEV)</w:t>
      </w:r>
    </w:p>
    <w:p>
      <w:pPr/>
      <w:r>
        <w:rPr>
          <w:lang w:val="en-GB"/>
        </w:rPr>
        <w:br/>
      </w:r>
    </w:p>
    <w:p>
      <w:pPr/>
      <w:r>
        <w:rPr>
          <w:lang w:val="en-GB"/>
        </w:rPr>
        <w:t xml:space="preserve"> K10 how to comply with environmentally responsible work practices to meet current legislation and official guidance when dealing with potential accidents, health hazards and the environment whilst working in the workplace in relation to:</w:t>
      </w:r>
    </w:p>
    <w:p>
      <w:pPr/>
      <w:r>
        <w:rPr>
          <w:lang w:val="en-GB"/>
        </w:rPr>
        <w:br/>
      </w:r>
    </w:p>
    <w:p>
      <w:pPr/>
      <w:r>
        <w:rPr>
          <w:lang w:val="en-GB"/>
        </w:rPr>
        <w:t xml:space="preserve"> • confined spaces</w:t>
      </w:r>
    </w:p>
    <w:p>
      <w:pPr/>
      <w:r>
        <w:rPr>
          <w:lang w:val="en-GB"/>
        </w:rPr>
        <w:br/>
      </w:r>
    </w:p>
    <w:p>
      <w:pPr/>
      <w:r>
        <w:rPr>
          <w:lang w:val="en-GB"/>
        </w:rPr>
        <w:t xml:space="preserve"> • working at height</w:t>
      </w:r>
    </w:p>
    <w:p>
      <w:pPr/>
      <w:r>
        <w:rPr>
          <w:lang w:val="en-GB"/>
        </w:rPr>
        <w:br/>
      </w:r>
    </w:p>
    <w:p>
      <w:pPr/>
      <w:r>
        <w:rPr>
          <w:lang w:val="en-GB"/>
        </w:rPr>
        <w:t xml:space="preserve"> • tools, plant and equipment</w:t>
      </w:r>
    </w:p>
    <w:p>
      <w:pPr/>
      <w:r>
        <w:rPr>
          <w:lang w:val="en-GB"/>
        </w:rPr>
        <w:br/>
      </w:r>
    </w:p>
    <w:p>
      <w:pPr/>
      <w:r>
        <w:rPr>
          <w:lang w:val="en-GB"/>
        </w:rPr>
        <w:t xml:space="preserve"> • materials and substances</w:t>
      </w:r>
    </w:p>
    <w:p>
      <w:pPr/>
      <w:r>
        <w:rPr>
          <w:lang w:val="en-GB"/>
        </w:rPr>
        <w:br/>
      </w:r>
    </w:p>
    <w:p>
      <w:pPr/>
      <w:r>
        <w:rPr>
          <w:lang w:val="en-GB"/>
        </w:rPr>
        <w:t xml:space="preserve"> • moving and storing materials by manual handling and mechanical lifting</w:t>
      </w:r>
    </w:p>
    <w:p>
      <w:pPr/>
      <w:r>
        <w:rPr>
          <w:lang w:val="en-GB"/>
        </w:rPr>
        <w:br/>
      </w:r>
    </w:p>
    <w:p>
      <w:pPr/>
      <w:r>
        <w:rPr>
          <w:lang w:val="en-GB"/>
        </w:rPr>
        <w:t xml:space="preserve"> P3 Selection of resources</w:t>
      </w:r>
    </w:p>
    <w:p>
      <w:pPr/>
      <w:r>
        <w:rPr>
          <w:lang w:val="en-GB"/>
        </w:rPr>
        <w:br/>
      </w:r>
    </w:p>
    <w:p>
      <w:pPr/>
      <w:r>
        <w:rPr>
          <w:lang w:val="en-GB"/>
        </w:rPr>
        <w:t xml:space="preserve"> K11 why the characteristics, quality, uses, sustainability, suitability, limitations and defects associated with the resources are important and how defects should be reported</w:t>
      </w:r>
    </w:p>
    <w:p>
      <w:pPr/>
      <w:r>
        <w:rPr>
          <w:lang w:val="en-GB"/>
        </w:rPr>
        <w:br/>
      </w:r>
    </w:p>
    <w:p>
      <w:pPr/>
      <w:r>
        <w:rPr>
          <w:lang w:val="en-GB"/>
        </w:rPr>
        <w:t xml:space="preserve"> K12 why sustainable and ethical work practices and materials should be adopted</w:t>
      </w:r>
    </w:p>
    <w:p>
      <w:pPr/>
      <w:r>
        <w:rPr>
          <w:lang w:val="en-GB"/>
        </w:rPr>
        <w:br/>
      </w:r>
    </w:p>
    <w:p>
      <w:pPr/>
      <w:r>
        <w:rPr>
          <w:lang w:val="en-GB"/>
        </w:rPr>
        <w:t xml:space="preserve"> K13 the organisational procedures to select resources, why they have been developed and how they are used K14 how to confirm the resources and materials conform with the specification</w:t>
      </w:r>
    </w:p>
    <w:p>
      <w:pPr/>
      <w:r>
        <w:rPr>
          <w:lang w:val="en-GB"/>
        </w:rPr>
        <w:br/>
      </w:r>
    </w:p>
    <w:p>
      <w:pPr/>
      <w:r>
        <w:rPr>
          <w:lang w:val="en-GB"/>
        </w:rPr>
        <w:t xml:space="preserve"> K15 how the resources should be used and how any problems associated with the resources are reported in relation to:</w:t>
      </w:r>
    </w:p>
    <w:p>
      <w:pPr/>
      <w:r>
        <w:rPr>
          <w:lang w:val="en-GB"/>
        </w:rPr>
        <w:br/>
      </w:r>
    </w:p>
    <w:p>
      <w:pPr/>
      <w:r>
        <w:rPr>
          <w:lang w:val="en-GB"/>
        </w:rPr>
        <w:t xml:space="preserve"> • thatch materials:</w:t>
      </w:r>
    </w:p>
    <w:p>
      <w:pPr>
        <w:numPr>
          <w:ilvl w:val="0"/>
          <w:numId w:val="2"/>
        </w:numPr>
      </w:pPr>
      <w:r>
        <w:t>long straw (cereal straw)</w:t>
      </w:r>
    </w:p>
    <w:p>
      <w:pPr>
        <w:numPr>
          <w:ilvl w:val="0"/>
          <w:numId w:val="2"/>
        </w:numPr>
      </w:pPr>
      <w:r>
        <w:t>combed cereal straw</w:t>
      </w:r>
    </w:p>
    <w:p>
      <w:pPr>
        <w:numPr>
          <w:ilvl w:val="0"/>
          <w:numId w:val="2"/>
        </w:numPr>
      </w:pPr>
      <w:r>
        <w:t>water reed</w:t>
      </w:r>
    </w:p>
    <w:p>
      <w:pPr>
        <w:numPr>
          <w:ilvl w:val="0"/>
          <w:numId w:val="2"/>
        </w:numPr>
      </w:pPr>
      <w:r>
        <w:t>
</w:t>
      </w:r>
    </w:p>
    <w:p>
      <w:pPr>
        <w:numPr>
          <w:ilvl w:val="0"/>
          <w:numId w:val="2"/>
        </w:numPr>
      </w:pPr>
      <w:r>
        <w:t> • specialist thatch materials:</w:t>
      </w:r>
    </w:p>
    <w:p>
      <w:pPr>
        <w:numPr>
          <w:ilvl w:val="0"/>
          <w:numId w:val="2"/>
        </w:numPr>
      </w:pPr>
      <w:r>
        <w:t>sedge grass (cladium mariscus)</w:t>
      </w:r>
    </w:p>
    <w:p>
      <w:pPr>
        <w:numPr>
          <w:ilvl w:val="0"/>
          <w:numId w:val="2"/>
        </w:numPr>
      </w:pPr>
      <w:r>
        <w:t>heather</w:t>
      </w:r>
    </w:p>
    <w:p>
      <w:pPr>
        <w:numPr>
          <w:ilvl w:val="0"/>
          <w:numId w:val="2"/>
        </w:numPr>
      </w:pPr>
      <w:r>
        <w:t>marram</w:t>
      </w:r>
    </w:p>
    <w:p>
      <w:pPr>
        <w:numPr>
          <w:ilvl w:val="0"/>
          <w:numId w:val="2"/>
        </w:numPr>
      </w:pPr>
      <w:r>
        <w:t>bent</w:t>
      </w:r>
    </w:p>
    <w:p>
      <w:pPr>
        <w:numPr>
          <w:ilvl w:val="0"/>
          <w:numId w:val="2"/>
        </w:numPr>
      </w:pPr>
      <w:r>
        <w:t>bracken</w:t>
      </w:r>
    </w:p>
    <w:p>
      <w:pPr>
        <w:numPr>
          <w:ilvl w:val="0"/>
          <w:numId w:val="2"/>
        </w:numPr>
      </w:pPr>
      <w:r>
        <w:t>rush</w:t>
      </w:r>
    </w:p>
    <w:p>
      <w:pPr>
        <w:numPr>
          <w:ilvl w:val="0"/>
          <w:numId w:val="2"/>
        </w:numPr>
      </w:pPr>
      <w:r>
        <w:t>flax</w:t>
      </w:r>
    </w:p>
    <w:p>
      <w:pPr>
        <w:numPr>
          <w:ilvl w:val="0"/>
          <w:numId w:val="2"/>
        </w:numPr>
      </w:pPr>
      <w:r>
        <w:t>turf</w:t>
      </w:r>
    </w:p>
    <w:p>
      <w:pPr>
        <w:numPr>
          <w:ilvl w:val="0"/>
          <w:numId w:val="2"/>
        </w:numPr>
      </w:pPr>
      <w:r>
        <w:t>
</w:t>
      </w:r>
    </w:p>
    <w:p>
      <w:pPr>
        <w:numPr>
          <w:ilvl w:val="0"/>
          <w:numId w:val="2"/>
        </w:numPr>
      </w:pPr>
      <w:r>
        <w:t> • coppice materials:</w:t>
      </w:r>
    </w:p>
    <w:p>
      <w:pPr>
        <w:numPr>
          <w:ilvl w:val="0"/>
          <w:numId w:val="2"/>
        </w:numPr>
      </w:pPr>
      <w:r>
        <w:t>spars</w:t>
      </w:r>
    </w:p>
    <w:p>
      <w:pPr>
        <w:numPr>
          <w:ilvl w:val="0"/>
          <w:numId w:val="2"/>
        </w:numPr>
      </w:pPr>
      <w:r>
        <w:t>sways</w:t>
      </w:r>
    </w:p>
    <w:p>
      <w:pPr>
        <w:numPr>
          <w:ilvl w:val="0"/>
          <w:numId w:val="2"/>
        </w:numPr>
      </w:pPr>
      <w:r>
        <w:t>liggers</w:t>
      </w:r>
    </w:p>
    <w:p>
      <w:pPr>
        <w:numPr>
          <w:ilvl w:val="0"/>
          <w:numId w:val="2"/>
        </w:numPr>
      </w:pPr>
      <w:r>
        <w:t>
</w:t>
      </w:r>
    </w:p>
    <w:p>
      <w:pPr>
        <w:numPr>
          <w:ilvl w:val="0"/>
          <w:numId w:val="2"/>
        </w:numPr>
      </w:pPr>
      <w:r>
        <w:t> • transport equipment</w:t>
      </w:r>
    </w:p>
    <w:p>
      <w:pPr>
        <w:numPr>
          <w:ilvl w:val="0"/>
          <w:numId w:val="2"/>
        </w:numPr>
      </w:pPr>
      <w:r>
        <w:t>
</w:t>
      </w:r>
    </w:p>
    <w:p>
      <w:pPr>
        <w:numPr>
          <w:ilvl w:val="0"/>
          <w:numId w:val="2"/>
        </w:numPr>
      </w:pPr>
      <w:r>
        <w:t> • hand and power tools and ancillary equipment</w:t>
      </w:r>
    </w:p>
    <w:p>
      <w:pPr>
        <w:numPr>
          <w:ilvl w:val="0"/>
          <w:numId w:val="2"/>
        </w:numPr>
      </w:pPr>
      <w:r>
        <w:t>
</w:t>
      </w:r>
    </w:p>
    <w:p>
      <w:pPr>
        <w:numPr>
          <w:ilvl w:val="0"/>
          <w:numId w:val="2"/>
        </w:numPr>
      </w:pPr>
      <w:r>
        <w:t> • digital equipment including moisture meters</w:t>
      </w:r>
    </w:p>
    <w:p>
      <w:pPr>
        <w:numPr>
          <w:ilvl w:val="0"/>
          <w:numId w:val="2"/>
        </w:numPr>
      </w:pPr>
      <w:r>
        <w:t>
</w:t>
      </w:r>
    </w:p>
    <w:p>
      <w:pPr>
        <w:numPr>
          <w:ilvl w:val="0"/>
          <w:numId w:val="2"/>
        </w:numPr>
      </w:pPr>
      <w:r>
        <w:t> K16 how to identify and report the hazards associated with the resources and methods of work and how they are managed with reference to method statements and risk assessments</w:t>
      </w:r>
    </w:p>
    <w:p>
      <w:pPr>
        <w:numPr>
          <w:ilvl w:val="0"/>
          <w:numId w:val="2"/>
        </w:numPr>
      </w:pPr>
      <w:r>
        <w:t>
</w:t>
      </w:r>
    </w:p>
    <w:p>
      <w:pPr>
        <w:numPr>
          <w:ilvl w:val="0"/>
          <w:numId w:val="2"/>
        </w:numPr>
      </w:pPr>
      <w:r>
        <w:t> K17 methods of calculating the quantity, length, area and wastage associated with the method and procedure to select and transport thatching materials</w:t>
      </w:r>
    </w:p>
    <w:p>
      <w:pPr>
        <w:numPr>
          <w:ilvl w:val="0"/>
          <w:numId w:val="2"/>
        </w:numPr>
      </w:pPr>
      <w:r>
        <w:t>
</w:t>
      </w:r>
    </w:p>
    <w:p>
      <w:pPr>
        <w:numPr>
          <w:ilvl w:val="0"/>
          <w:numId w:val="2"/>
        </w:numPr>
      </w:pPr>
      <w:r>
        <w:t> P4 Minimise the risk of damage</w:t>
      </w:r>
    </w:p>
    <w:p>
      <w:pPr>
        <w:numPr>
          <w:ilvl w:val="0"/>
          <w:numId w:val="2"/>
        </w:numPr>
      </w:pPr>
      <w:r>
        <w:t>
</w:t>
      </w:r>
    </w:p>
    <w:p>
      <w:pPr>
        <w:numPr>
          <w:ilvl w:val="0"/>
          <w:numId w:val="2"/>
        </w:numPr>
      </w:pPr>
      <w:r>
        <w:t> K18 how to protect work and its surrounding area from damage and the purpose of protection from general workplace activities, other operations and adverse weather conditions and how to minimise damage</w:t>
      </w:r>
    </w:p>
    <w:p>
      <w:pPr>
        <w:numPr>
          <w:ilvl w:val="0"/>
          <w:numId w:val="2"/>
        </w:numPr>
      </w:pPr>
      <w:r>
        <w:t>
</w:t>
      </w:r>
    </w:p>
    <w:p>
      <w:pPr>
        <w:numPr>
          <w:ilvl w:val="0"/>
          <w:numId w:val="2"/>
        </w:numPr>
      </w:pPr>
      <w:r>
        <w:t> K19 how to, and the importance of, carrying out the safe disposal of waste in accordance with the following:</w:t>
      </w:r>
    </w:p>
    <w:p>
      <w:pPr>
        <w:numPr>
          <w:ilvl w:val="0"/>
          <w:numId w:val="2"/>
        </w:numPr>
      </w:pPr>
      <w:r>
        <w:t>
</w:t>
      </w:r>
    </w:p>
    <w:p>
      <w:pPr>
        <w:numPr>
          <w:ilvl w:val="0"/>
          <w:numId w:val="2"/>
        </w:numPr>
      </w:pPr>
      <w:r>
        <w:t> • environmental responsibilities</w:t>
      </w:r>
    </w:p>
    <w:p>
      <w:pPr>
        <w:numPr>
          <w:ilvl w:val="0"/>
          <w:numId w:val="2"/>
        </w:numPr>
      </w:pPr>
      <w:r>
        <w:t>
</w:t>
      </w:r>
    </w:p>
    <w:p>
      <w:pPr>
        <w:numPr>
          <w:ilvl w:val="0"/>
          <w:numId w:val="2"/>
        </w:numPr>
      </w:pPr>
      <w:r>
        <w:t> • organisational procedures</w:t>
      </w:r>
    </w:p>
    <w:p>
      <w:pPr>
        <w:numPr>
          <w:ilvl w:val="0"/>
          <w:numId w:val="2"/>
        </w:numPr>
      </w:pPr>
      <w:r>
        <w:t>
</w:t>
      </w:r>
    </w:p>
    <w:p>
      <w:pPr>
        <w:numPr>
          <w:ilvl w:val="0"/>
          <w:numId w:val="2"/>
        </w:numPr>
      </w:pPr>
      <w:r>
        <w:t> • manufacturers’ information</w:t>
      </w:r>
    </w:p>
    <w:p>
      <w:pPr>
        <w:numPr>
          <w:ilvl w:val="0"/>
          <w:numId w:val="2"/>
        </w:numPr>
      </w:pPr>
      <w:r>
        <w:t>
</w:t>
      </w:r>
    </w:p>
    <w:p>
      <w:pPr>
        <w:numPr>
          <w:ilvl w:val="0"/>
          <w:numId w:val="2"/>
        </w:numPr>
      </w:pPr>
      <w:r>
        <w:t> • suppliers’ information</w:t>
      </w:r>
    </w:p>
    <w:p>
      <w:pPr>
        <w:numPr>
          <w:ilvl w:val="0"/>
          <w:numId w:val="2"/>
        </w:numPr>
      </w:pPr>
      <w:r>
        <w:t>
</w:t>
      </w:r>
    </w:p>
    <w:p>
      <w:pPr>
        <w:numPr>
          <w:ilvl w:val="0"/>
          <w:numId w:val="2"/>
        </w:numPr>
      </w:pPr>
      <w:r>
        <w:t> • statutory regulations</w:t>
      </w:r>
    </w:p>
    <w:p>
      <w:pPr>
        <w:numPr>
          <w:ilvl w:val="0"/>
          <w:numId w:val="2"/>
        </w:numPr>
      </w:pPr>
      <w:r>
        <w:t>
</w:t>
      </w:r>
    </w:p>
    <w:p>
      <w:pPr>
        <w:numPr>
          <w:ilvl w:val="0"/>
          <w:numId w:val="2"/>
        </w:numPr>
      </w:pPr>
      <w:r>
        <w:t> • official guidance</w:t>
      </w:r>
    </w:p>
    <w:p>
      <w:pPr>
        <w:numPr>
          <w:ilvl w:val="0"/>
          <w:numId w:val="2"/>
        </w:numPr>
      </w:pPr>
      <w:r>
        <w:t>
</w:t>
      </w:r>
    </w:p>
    <w:p>
      <w:pPr>
        <w:numPr>
          <w:ilvl w:val="0"/>
          <w:numId w:val="2"/>
        </w:numPr>
      </w:pPr>
      <w:r>
        <w:t> K20 why it is important to maintain a safe, clear and tidy work area</w:t>
      </w:r>
    </w:p>
    <w:p>
      <w:pPr>
        <w:numPr>
          <w:ilvl w:val="0"/>
          <w:numId w:val="2"/>
        </w:numPr>
      </w:pPr>
      <w:r>
        <w:t>
</w:t>
      </w:r>
    </w:p>
    <w:p>
      <w:pPr>
        <w:numPr>
          <w:ilvl w:val="0"/>
          <w:numId w:val="2"/>
        </w:numPr>
      </w:pPr>
      <w:r>
        <w:t> P5 Meet the contract specification</w:t>
      </w:r>
    </w:p>
    <w:p>
      <w:pPr>
        <w:numPr>
          <w:ilvl w:val="0"/>
          <w:numId w:val="2"/>
        </w:numPr>
      </w:pPr>
      <w:r>
        <w:t>
</w:t>
      </w:r>
    </w:p>
    <w:p>
      <w:pPr>
        <w:numPr>
          <w:ilvl w:val="0"/>
          <w:numId w:val="2"/>
        </w:numPr>
      </w:pPr>
      <w:r>
        <w:t> K21 how the methods of work to meet the specification are carried out, and how problems are identified and reported, by the application of knowledge for safe, healthy and environmental work practices, procedures and skills, relating to:</w:t>
      </w:r>
    </w:p>
    <w:p>
      <w:pPr>
        <w:numPr>
          <w:ilvl w:val="0"/>
          <w:numId w:val="2"/>
        </w:numPr>
      </w:pPr>
      <w:r>
        <w:t>
</w:t>
      </w:r>
    </w:p>
    <w:p>
      <w:pPr>
        <w:numPr>
          <w:ilvl w:val="0"/>
          <w:numId w:val="2"/>
        </w:numPr>
      </w:pPr>
      <w:r>
        <w:t> • why it is important to identify and select suitable thatching materials</w:t>
      </w:r>
    </w:p>
    <w:p>
      <w:pPr>
        <w:numPr>
          <w:ilvl w:val="0"/>
          <w:numId w:val="2"/>
        </w:numPr>
      </w:pPr>
      <w:r>
        <w:t>
</w:t>
      </w:r>
    </w:p>
    <w:p>
      <w:pPr>
        <w:numPr>
          <w:ilvl w:val="0"/>
          <w:numId w:val="2"/>
        </w:numPr>
      </w:pPr>
      <w:r>
        <w:t> • how to stack and store thatching materials using appropriate methods and techniques</w:t>
      </w:r>
    </w:p>
    <w:p>
      <w:pPr>
        <w:numPr>
          <w:ilvl w:val="0"/>
          <w:numId w:val="2"/>
        </w:numPr>
      </w:pPr>
      <w:r>
        <w:t>
</w:t>
      </w:r>
    </w:p>
    <w:p>
      <w:pPr>
        <w:numPr>
          <w:ilvl w:val="0"/>
          <w:numId w:val="2"/>
        </w:numPr>
      </w:pPr>
      <w:r>
        <w:t> • how to handle materials using mechanical and manual methods</w:t>
      </w:r>
    </w:p>
    <w:p>
      <w:pPr>
        <w:numPr>
          <w:ilvl w:val="0"/>
          <w:numId w:val="2"/>
        </w:numPr>
      </w:pPr>
      <w:r>
        <w:t>
</w:t>
      </w:r>
    </w:p>
    <w:p>
      <w:pPr>
        <w:numPr>
          <w:ilvl w:val="0"/>
          <w:numId w:val="2"/>
        </w:numPr>
      </w:pPr>
      <w:r>
        <w:t> • how to load thatching materials for safe transportation</w:t>
      </w:r>
    </w:p>
    <w:p>
      <w:pPr>
        <w:numPr>
          <w:ilvl w:val="0"/>
          <w:numId w:val="2"/>
        </w:numPr>
      </w:pPr>
      <w:r>
        <w:t>
</w:t>
      </w:r>
    </w:p>
    <w:p>
      <w:pPr>
        <w:numPr>
          <w:ilvl w:val="0"/>
          <w:numId w:val="2"/>
        </w:numPr>
      </w:pPr>
      <w:r>
        <w:t> • how to utilise coppice materials to make spars</w:t>
      </w:r>
    </w:p>
    <w:p>
      <w:pPr>
        <w:numPr>
          <w:ilvl w:val="0"/>
          <w:numId w:val="2"/>
        </w:numPr>
      </w:pPr>
      <w:r>
        <w:t>
</w:t>
      </w:r>
    </w:p>
    <w:p>
      <w:pPr>
        <w:numPr>
          <w:ilvl w:val="0"/>
          <w:numId w:val="2"/>
        </w:numPr>
      </w:pPr>
      <w:r>
        <w:t> • how to use a moisture meter fitted with a probe</w:t>
      </w:r>
    </w:p>
    <w:p>
      <w:pPr>
        <w:numPr>
          <w:ilvl w:val="0"/>
          <w:numId w:val="2"/>
        </w:numPr>
      </w:pPr>
      <w:r>
        <w:t>
</w:t>
      </w:r>
    </w:p>
    <w:p>
      <w:pPr>
        <w:numPr>
          <w:ilvl w:val="0"/>
          <w:numId w:val="2"/>
        </w:numPr>
      </w:pPr>
      <w:r>
        <w:t> • how to use all hand and power tools and ancillary equipment</w:t>
      </w:r>
    </w:p>
    <w:p>
      <w:pPr>
        <w:numPr>
          <w:ilvl w:val="0"/>
          <w:numId w:val="2"/>
        </w:numPr>
      </w:pPr>
      <w:r>
        <w:t>
</w:t>
      </w:r>
    </w:p>
    <w:p>
      <w:pPr>
        <w:numPr>
          <w:ilvl w:val="0"/>
          <w:numId w:val="2"/>
        </w:numPr>
      </w:pPr>
      <w:r>
        <w:t> • how and why operative care and maintenance of all hand and power tools and ancillary equipment is carried out</w:t>
      </w:r>
    </w:p>
    <w:p>
      <w:pPr>
        <w:numPr>
          <w:ilvl w:val="0"/>
          <w:numId w:val="2"/>
        </w:numPr>
      </w:pPr>
      <w:r>
        <w:t>
</w:t>
      </w:r>
    </w:p>
    <w:p>
      <w:pPr>
        <w:numPr>
          <w:ilvl w:val="0"/>
          <w:numId w:val="2"/>
        </w:numPr>
      </w:pPr>
      <w:r>
        <w:t> • how to work at height using access equipment</w:t>
      </w:r>
    </w:p>
    <w:p>
      <w:pPr>
        <w:numPr>
          <w:ilvl w:val="0"/>
          <w:numId w:val="2"/>
        </w:numPr>
      </w:pPr>
      <w:r>
        <w:t>
</w:t>
      </w:r>
    </w:p>
    <w:p>
      <w:pPr>
        <w:numPr>
          <w:ilvl w:val="0"/>
          <w:numId w:val="2"/>
        </w:numPr>
      </w:pPr>
      <w:r>
        <w:t> • the relevance of an assessment of significance</w:t>
      </w:r>
    </w:p>
    <w:p>
      <w:pPr>
        <w:numPr>
          <w:ilvl w:val="0"/>
          <w:numId w:val="2"/>
        </w:numPr>
      </w:pPr>
      <w:r>
        <w:t>
</w:t>
      </w:r>
    </w:p>
    <w:p>
      <w:pPr>
        <w:numPr>
          <w:ilvl w:val="0"/>
          <w:numId w:val="2"/>
        </w:numPr>
      </w:pPr>
      <w:r>
        <w:t> • how to recognise specific requirements for:</w:t>
      </w:r>
    </w:p>
    <w:p>
      <w:pPr>
        <w:numPr>
          <w:ilvl w:val="0"/>
          <w:numId w:val="2"/>
        </w:numPr>
      </w:pPr>
      <w:r>
        <w:t>structures of special interest</w:t>
      </w:r>
    </w:p>
    <w:p>
      <w:pPr>
        <w:numPr>
          <w:ilvl w:val="0"/>
          <w:numId w:val="2"/>
        </w:numPr>
      </w:pPr>
      <w:r>
        <w:t>traditional construction</w:t>
      </w:r>
    </w:p>
    <w:p>
      <w:pPr>
        <w:numPr>
          <w:ilvl w:val="0"/>
          <w:numId w:val="2"/>
        </w:numPr>
      </w:pPr>
      <w:r>
        <w:t>hard-to-treat buildings</w:t>
      </w:r>
    </w:p>
    <w:p>
      <w:pPr>
        <w:numPr>
          <w:ilvl w:val="0"/>
          <w:numId w:val="2"/>
        </w:numPr>
      </w:pPr>
      <w:r>
        <w:t>historical significance</w:t>
      </w:r>
    </w:p>
    <w:p>
      <w:pPr>
        <w:numPr>
          <w:ilvl w:val="0"/>
          <w:numId w:val="2"/>
        </w:numPr>
      </w:pPr>
      <w:r>
        <w:t>
</w:t>
      </w:r>
    </w:p>
    <w:p>
      <w:pPr>
        <w:numPr>
          <w:ilvl w:val="0"/>
          <w:numId w:val="2"/>
        </w:numPr>
      </w:pPr>
      <w:r>
        <w:t> • how to work with, around and in close proximity to plant and machinery</w:t>
      </w:r>
    </w:p>
    <w:p>
      <w:pPr>
        <w:numPr>
          <w:ilvl w:val="0"/>
          <w:numId w:val="2"/>
        </w:numPr>
      </w:pPr>
      <w:r>
        <w:t>
</w:t>
      </w:r>
    </w:p>
    <w:p>
      <w:pPr>
        <w:numPr>
          <w:ilvl w:val="0"/>
          <w:numId w:val="2"/>
        </w:numPr>
      </w:pPr>
      <w:r>
        <w:t> K22 the organisational procedures with respect to site behaviours, and recognise and action fairness, inclusion and respect within the working environment, and how to address and report inappropriate site behaviours</w:t>
      </w:r>
    </w:p>
    <w:p>
      <w:pPr>
        <w:numPr>
          <w:ilvl w:val="0"/>
          <w:numId w:val="2"/>
        </w:numPr>
      </w:pPr>
      <w:r>
        <w:t>
</w:t>
      </w:r>
    </w:p>
    <w:p>
      <w:pPr>
        <w:numPr>
          <w:ilvl w:val="0"/>
          <w:numId w:val="2"/>
        </w:numPr>
      </w:pPr>
      <w:r>
        <w:t> K23 the importance of methods of work, interpersonal relations and communication and the needs of other occupations associated with selecting and transporting thatching materials</w:t>
      </w:r>
    </w:p>
    <w:p>
      <w:pPr>
        <w:numPr>
          <w:ilvl w:val="0"/>
          <w:numId w:val="2"/>
        </w:numPr>
      </w:pPr>
      <w:r>
        <w:t>
</w:t>
      </w:r>
    </w:p>
    <w:p>
      <w:pPr>
        <w:numPr>
          <w:ilvl w:val="0"/>
          <w:numId w:val="2"/>
        </w:numPr>
      </w:pPr>
      <w:r>
        <w:t> P6 Allocated time</w:t>
      </w:r>
    </w:p>
    <w:p>
      <w:pPr>
        <w:numPr>
          <w:ilvl w:val="0"/>
          <w:numId w:val="2"/>
        </w:numPr>
      </w:pPr>
      <w:r>
        <w:t>
</w:t>
      </w:r>
    </w:p>
    <w:p>
      <w:pPr>
        <w:numPr>
          <w:ilvl w:val="0"/>
          <w:numId w:val="2"/>
        </w:numPr>
      </w:pPr>
      <w:r>
        <w:t> K24 the programme of work to be carried out including the estimated and allocated time, and why deadlines should be kept or reported if likely to be missed</w:t>
      </w:r>
    </w:p>
    <w:p>
      <w:pPr>
        <w:numPr>
          <w:ilvl w:val="0"/>
          <w:numId w:val="2"/>
        </w:numPr>
      </w:pPr>
      <w:r>
        <w:t>
</w:t>
      </w:r>
    </w:p>
    <w:p>
      <w:pPr>
        <w:numPr>
          <w:ilvl w:val="0"/>
          <w:numId w:val="2"/>
        </w:numPr>
      </w:pPr>
      <w:r>
        <w:t> K25 the types of progress charts, timetables and estimated times and the organisational procedures for reporting circumstances which will affect the work programme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CITB</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15 Dec 2022</w:t>
      </w:r>
      <w:r>
        <w:rPr>
          <w:lang w:val="en-GB"/>
        </w:rPr>
        <w:br/>
      </w:r>
    </w:p>
    <w:p>
      <w:pPr/>
      <w:r>
        <w:rPr>
          <w:lang w:val="en-GB"/>
          <w:b/>
        </w:rPr>
        <w:t>Indicative Review Date</w:t>
      </w:r>
    </w:p>
    <w:p>
      <w:pPr/>
      <w:r>
        <w:rPr>
          <w:lang w:val="en-GB"/>
        </w:rPr>
        <w:t>15 Dec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CITB</w:t>
      </w:r>
      <w:r>
        <w:rPr>
          <w:lang w:val="en-GB"/>
        </w:rPr>
        <w:br/>
      </w:r>
    </w:p>
    <w:p>
      <w:pPr/>
      <w:r>
        <w:rPr>
          <w:lang w:val="en-GB"/>
          <w:b/>
        </w:rPr>
        <w:t>Original URN</w:t>
      </w:r>
    </w:p>
    <w:p>
      <w:pPr/>
      <w:r>
        <w:rPr>
          <w:lang w:val="en-GB"/>
        </w:rPr>
        <w:t>COSVR115</w:t>
      </w:r>
      <w:r>
        <w:rPr>
          <w:lang w:val="en-GB"/>
        </w:rPr>
        <w:br/>
      </w:r>
    </w:p>
    <w:p>
      <w:pPr/>
      <w:r>
        <w:rPr>
          <w:lang w:val="en-GB"/>
          <w:b/>
        </w:rPr>
        <w:t>Relevant Occupations</w:t>
      </w:r>
    </w:p>
    <w:p>
      <w:pPr/>
      <w:r>
        <w:rPr>
          <w:lang w:val="en-GB"/>
        </w:rPr>
        <w:t>Roof Tilers and Slaters</w:t>
      </w:r>
      <w:r>
        <w:rPr>
          <w:lang w:val="en-GB"/>
        </w:rPr>
        <w:br/>
      </w:r>
    </w:p>
    <w:p>
      <w:pPr/>
      <w:r>
        <w:rPr>
          <w:lang w:val="en-GB"/>
          <w:b/>
        </w:rPr>
        <w:t>Suite</w:t>
      </w:r>
    </w:p>
    <w:p>
      <w:pPr/>
      <w:r>
        <w:rPr>
          <w:lang w:val="en-GB"/>
        </w:rPr>
        <w:t>Roofing Occupations (Construction)</w:t>
      </w:r>
      <w:r>
        <w:rPr>
          <w:lang w:val="en-GB"/>
        </w:rPr>
        <w:br/>
      </w:r>
    </w:p>
    <w:p>
      <w:pPr/>
      <w:r>
        <w:rPr>
          <w:lang w:val="en-GB"/>
          <w:b/>
        </w:rPr>
        <w:t>Keywords</w:t>
      </w:r>
    </w:p>
    <w:p>
      <w:pPr/>
      <w:r>
        <w:rPr>
          <w:lang w:val="en-GB"/>
        </w:rPr>
        <w:t>Harvest-thatching; Gathering-thatching; Transporting-thatching; Identifying-thatching; Stacking; Storing; Handling-thatching; Straw; Flax; Reed; Grass; Coppice-materials; Heather; Marram; Bracken; Rush; Turf</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377FCB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9FEB23F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5f35496aee64ddf" /><Relationship Type="http://schemas.openxmlformats.org/officeDocument/2006/relationships/numbering" Target="/word/numbering.xml" Id="R9f7588d7e99c4543" /><Relationship Type="http://schemas.openxmlformats.org/officeDocument/2006/relationships/settings" Target="/word/settings.xml" Id="R0b0da541da9541af" /><Relationship Type="http://schemas.openxmlformats.org/officeDocument/2006/relationships/image" Target="/word/media/9c4bce91-a9ee-4a28-b4be-18c120d07daf.png" Id="R9f8e020eb492439a" /></Relationships>
</file>