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3c06e04feed4d0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COGESAKR1.08</w:t>
            </w:r>
            <w:r>
              <w:rPr>
                <w:b/>
              </w:rPr>
              <w:br/>
            </w:r>
            <w:r>
              <w:rPr>
                <w:b/>
              </w:rPr>
              <w:t>Carry out investigations and analyse the information collected on explosive substances and/or articles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7577c1a5ad04ec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exists within a research and development role and comprises of the following elements:</w:t>
      </w:r>
    </w:p>
    <w:p>
      <w:pPr/>
      <w:r>
        <w:rPr>
          <w:lang w:val="en-GB"/>
        </w:rPr>
        <w:t>1.  Carry out investigations into explosive substances and or articles</w:t>
      </w:r>
    </w:p>
    <w:p>
      <w:pPr/>
      <w:r>
        <w:rPr>
          <w:lang w:val="en-GB"/>
        </w:rPr>
        <w:br/>
      </w:r>
    </w:p>
    <w:p>
      <w:pPr/>
      <w:r>
        <w:rPr>
          <w:lang w:val="en-GB"/>
        </w:rPr>
        <w:t xml:space="preserve"> 2.  Analyse and evaluate research information on explosive substances and or articles</w:t>
      </w:r>
    </w:p>
    <w:p>
      <w:pPr/>
      <w:r>
        <w:rPr>
          <w:lang w:val="en-GB"/>
        </w:rPr>
        <w:t>This activity is likely to be undertaken by someone whose work role involves  Ordnance, Munitions or Explosives work activities. This includes people working as researchers, research leaders, design managers and development managers.</w:t>
      </w:r>
    </w:p>
    <w:p>
      <w:pPr/>
      <w:r>
        <w:rPr>
          <w:lang w:val="en-GB"/>
        </w:rPr>
        <w:t>This standard replaces COGESA1.11.</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investigations into explosive substances and or articles</w:t>
      </w:r>
    </w:p>
    <w:p>
      <w:pPr/>
      <w:r>
        <w:rPr>
          <w:lang w:val="en-GB"/>
        </w:rPr>
        <w:br/>
      </w:r>
    </w:p>
    <w:p>
      <w:pPr/>
      <w:r>
        <w:rPr>
          <w:lang w:val="en-GB"/>
        </w:rPr>
        <w:t>P1 work safely at all times, complying with health and safety, environmental and other relevant regulations, legislation and guidelines</w:t>
      </w:r>
    </w:p>
    <w:p>
      <w:pPr/>
      <w:r>
        <w:rPr>
          <w:lang w:val="en-GB"/>
        </w:rPr>
        <w:br/>
      </w:r>
    </w:p>
    <w:p>
      <w:pPr/>
      <w:r>
        <w:rPr>
          <w:lang w:val="en-GB"/>
        </w:rPr>
        <w:t xml:space="preserve"> P2 Develop a research plan and set up the investigation in line with the research plan </w:t>
      </w:r>
    </w:p>
    <w:p>
      <w:pPr/>
      <w:r>
        <w:rPr>
          <w:lang w:val="en-GB"/>
        </w:rPr>
        <w:br/>
      </w:r>
    </w:p>
    <w:p>
      <w:pPr/>
      <w:r>
        <w:rPr>
          <w:lang w:val="en-GB"/>
        </w:rPr>
        <w:t xml:space="preserve"> P3 use methods, techniques and apparatus in line with the procedures</w:t>
      </w:r>
    </w:p>
    <w:p>
      <w:pPr/>
      <w:r>
        <w:rPr>
          <w:lang w:val="en-GB"/>
        </w:rPr>
        <w:br/>
      </w:r>
    </w:p>
    <w:p>
      <w:pPr/>
      <w:r>
        <w:rPr>
          <w:lang w:val="en-GB"/>
        </w:rPr>
        <w:t xml:space="preserve"> P4 document any unexpected outcomes or incidents as they occur</w:t>
      </w:r>
    </w:p>
    <w:p>
      <w:pPr/>
      <w:r>
        <w:rPr>
          <w:lang w:val="en-GB"/>
        </w:rPr>
        <w:br/>
      </w:r>
    </w:p>
    <w:p>
      <w:pPr/>
      <w:r>
        <w:rPr>
          <w:lang w:val="en-GB"/>
        </w:rPr>
        <w:t xml:space="preserve"> P5 report any delays or problems experienced to all interested parties and adjust the research plan</w:t>
      </w:r>
    </w:p>
    <w:p>
      <w:pPr/>
      <w:r>
        <w:rPr>
          <w:lang w:val="en-GB"/>
        </w:rPr>
        <w:br/>
      </w:r>
    </w:p>
    <w:p>
      <w:pPr/>
      <w:r>
        <w:rPr>
          <w:lang w:val="en-GB"/>
        </w:rPr>
        <w:t xml:space="preserve"> P6 pay attention to hazards and risks arising from the investigation and take steps to minimize them</w:t>
      </w:r>
    </w:p>
    <w:p>
      <w:pPr/>
      <w:r>
        <w:rPr>
          <w:lang w:val="en-GB"/>
        </w:rPr>
        <w:br/>
      </w:r>
    </w:p>
    <w:p>
      <w:pPr/>
      <w:r>
        <w:rPr>
          <w:lang w:val="en-GB"/>
        </w:rPr>
        <w:t xml:space="preserve"> P7 document the details of the investigation and its outcomes in the format suitable for further use</w:t>
      </w:r>
    </w:p>
    <w:p>
      <w:pPr/>
      <w:r>
        <w:rPr>
          <w:lang w:val="en-GB"/>
        </w:rPr>
        <w:br/>
      </w:r>
    </w:p>
    <w:p>
      <w:pPr/>
      <w:r>
        <w:rPr>
          <w:lang w:val="en-GB"/>
        </w:rPr>
        <w:t xml:space="preserve"> P8 maintain the requirements of confidentiality at all times</w:t>
      </w:r>
    </w:p>
    <w:p>
      <w:pPr>
        <w:numPr>
          <w:ilvl w:val="0"/>
          <w:numId w:val="2"/>
        </w:numPr>
      </w:pPr>
      <w:r>
        <w:t>Analyse &amp; evaluate research information on explosive substances and or articles</w:t>
      </w:r>
    </w:p>
    <w:p>
      <w:pPr/>
      <w:r>
        <w:rPr>
          <w:lang w:val="en-GB"/>
        </w:rPr>
        <w:br/>
      </w:r>
    </w:p>
    <w:p>
      <w:pPr/>
      <w:r>
        <w:rPr>
          <w:lang w:val="en-GB"/>
        </w:rPr>
        <w:t>P9 work safely at all times, complying with health and safety, environmental and other relevant regulations, legislation and guidelines</w:t>
      </w:r>
    </w:p>
    <w:p>
      <w:pPr/>
      <w:r>
        <w:rPr>
          <w:lang w:val="en-GB"/>
        </w:rPr>
        <w:br/>
      </w:r>
    </w:p>
    <w:p>
      <w:pPr/>
      <w:r>
        <w:rPr>
          <w:lang w:val="en-GB"/>
        </w:rPr>
        <w:t xml:space="preserve"> P10 select, adapt or devise new techniques of analysis and evaluation that are fit for purpose</w:t>
      </w:r>
    </w:p>
    <w:p>
      <w:pPr/>
      <w:r>
        <w:rPr>
          <w:lang w:val="en-GB"/>
        </w:rPr>
        <w:br/>
      </w:r>
    </w:p>
    <w:p>
      <w:pPr/>
      <w:r>
        <w:rPr>
          <w:lang w:val="en-GB"/>
        </w:rPr>
        <w:t xml:space="preserve"> P11 manage the evaluation when it is carried out by others, providing a clear and specific brief and ensure the consistency of the evaluation</w:t>
      </w:r>
    </w:p>
    <w:p>
      <w:pPr/>
      <w:r>
        <w:rPr>
          <w:lang w:val="en-GB"/>
        </w:rPr>
        <w:br/>
      </w:r>
    </w:p>
    <w:p>
      <w:pPr/>
      <w:r>
        <w:rPr>
          <w:lang w:val="en-GB"/>
        </w:rPr>
        <w:t xml:space="preserve"> P12 ensure that the analysis and evaluation techniques are cost-effective and can be applied using the available resources</w:t>
      </w:r>
    </w:p>
    <w:p>
      <w:pPr/>
      <w:r>
        <w:rPr>
          <w:lang w:val="en-GB"/>
        </w:rPr>
        <w:br/>
      </w:r>
    </w:p>
    <w:p>
      <w:pPr/>
      <w:r>
        <w:rPr>
          <w:lang w:val="en-GB"/>
        </w:rPr>
        <w:t xml:space="preserve"> P13 verify the correctness and quality of the analysis using accepted and valid techniques</w:t>
      </w:r>
    </w:p>
    <w:p>
      <w:pPr/>
      <w:r>
        <w:rPr>
          <w:lang w:val="en-GB"/>
        </w:rPr>
        <w:br/>
      </w:r>
    </w:p>
    <w:p>
      <w:pPr/>
      <w:r>
        <w:rPr>
          <w:lang w:val="en-GB"/>
        </w:rPr>
        <w:t xml:space="preserve"> P14 confirm your conclusions through the peer review process and act on the resulting feedback</w:t>
      </w:r>
    </w:p>
    <w:p>
      <w:pPr/>
      <w:r>
        <w:rPr>
          <w:lang w:val="en-GB"/>
        </w:rPr>
        <w:br/>
      </w:r>
    </w:p>
    <w:p>
      <w:pPr/>
      <w:r>
        <w:rPr>
          <w:lang w:val="en-GB"/>
        </w:rPr>
        <w:t xml:space="preserve"> P15 record the results of the analysis in the correct format</w:t>
      </w:r>
    </w:p>
    <w:p>
      <w:pPr/>
      <w:r>
        <w:rPr>
          <w:lang w:val="en-GB"/>
        </w:rPr>
        <w:br/>
      </w:r>
    </w:p>
    <w:p>
      <w:pPr/>
      <w:r>
        <w:rPr>
          <w:lang w:val="en-GB"/>
        </w:rPr>
        <w:t xml:space="preserve"> P16 meet your deadlines, taking action in the event of delays</w:t>
      </w:r>
    </w:p>
    <w:p>
      <w:pPr/>
      <w:r>
        <w:rPr>
          <w:lang w:val="en-GB"/>
        </w:rPr>
        <w:br/>
      </w:r>
    </w:p>
    <w:p>
      <w:pPr/>
      <w:r>
        <w:rPr>
          <w:lang w:val="en-GB"/>
        </w:rPr>
        <w:t xml:space="preserve"> P17 deliver the agreed outputs within budget or take action in the case of expected overspends</w:t>
      </w:r>
    </w:p>
    <w:p>
      <w:pPr/>
      <w:r>
        <w:rPr>
          <w:lang w:val="en-GB"/>
        </w:rPr>
        <w:br/>
      </w:r>
    </w:p>
    <w:p>
      <w:pPr/>
      <w:r>
        <w:rPr>
          <w:lang w:val="en-GB"/>
        </w:rPr>
        <w:t xml:space="preserve"> P18 maintain the requirements of confidentiality at all time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Carry out investigations into explosive substances and or articles</w:t>
      </w:r>
    </w:p>
    <w:p>
      <w:pPr/>
      <w:r>
        <w:rPr>
          <w:lang w:val="en-GB"/>
        </w:rPr>
        <w:br/>
      </w:r>
    </w:p>
    <w:p>
      <w:pPr/>
      <w:r>
        <w:rPr>
          <w:lang w:val="en-GB"/>
        </w:rPr>
        <w:t>K1 the health, safety and environmental and other statutory legislation, regulations and safe working practices and procedures governing explosives and their implications for your area of work</w:t>
      </w:r>
    </w:p>
    <w:p>
      <w:pPr/>
      <w:r>
        <w:rPr>
          <w:lang w:val="en-GB"/>
        </w:rPr>
        <w:br/>
      </w:r>
    </w:p>
    <w:p>
      <w:pPr/>
      <w:r>
        <w:rPr>
          <w:lang w:val="en-GB"/>
        </w:rPr>
        <w:t xml:space="preserve"> K2 the relevance of personal protective equipment (PPE)     </w:t>
      </w:r>
    </w:p>
    <w:p>
      <w:pPr/>
      <w:r>
        <w:rPr>
          <w:lang w:val="en-GB"/>
        </w:rPr>
        <w:br/>
      </w:r>
    </w:p>
    <w:p>
      <w:pPr/>
      <w:r>
        <w:rPr>
          <w:lang w:val="en-GB"/>
        </w:rPr>
        <w:t xml:space="preserve"> K3 the nature, characteristics, hazards and risks of the explosive substances and or articles</w:t>
      </w:r>
    </w:p>
    <w:p>
      <w:pPr/>
      <w:r>
        <w:rPr>
          <w:lang w:val="en-GB"/>
        </w:rPr>
        <w:br/>
      </w:r>
    </w:p>
    <w:p>
      <w:pPr/>
      <w:r>
        <w:rPr>
          <w:lang w:val="en-GB"/>
        </w:rPr>
        <w:t xml:space="preserve"> K4 the actions to be taken in response to an unplanned event</w:t>
      </w:r>
    </w:p>
    <w:p>
      <w:pPr/>
      <w:r>
        <w:rPr>
          <w:lang w:val="en-GB"/>
        </w:rPr>
        <w:br/>
      </w:r>
    </w:p>
    <w:p>
      <w:pPr/>
      <w:r>
        <w:rPr>
          <w:lang w:val="en-GB"/>
        </w:rPr>
        <w:t xml:space="preserve"> K5 your organization’s operational policies and objectives</w:t>
      </w:r>
    </w:p>
    <w:p>
      <w:pPr/>
      <w:r>
        <w:rPr>
          <w:lang w:val="en-GB"/>
        </w:rPr>
        <w:br/>
      </w:r>
    </w:p>
    <w:p>
      <w:pPr/>
      <w:r>
        <w:rPr>
          <w:lang w:val="en-GB"/>
        </w:rPr>
        <w:t xml:space="preserve"> K6 the requirements of the research programme and plan</w:t>
      </w:r>
    </w:p>
    <w:p>
      <w:pPr/>
      <w:r>
        <w:rPr>
          <w:lang w:val="en-GB"/>
        </w:rPr>
        <w:br/>
      </w:r>
    </w:p>
    <w:p>
      <w:pPr/>
      <w:r>
        <w:rPr>
          <w:lang w:val="en-GB"/>
        </w:rPr>
        <w:t xml:space="preserve"> K7 the stakeholders and the nature of their interest</w:t>
      </w:r>
    </w:p>
    <w:p>
      <w:pPr/>
      <w:r>
        <w:rPr>
          <w:lang w:val="en-GB"/>
        </w:rPr>
        <w:br/>
      </w:r>
    </w:p>
    <w:p>
      <w:pPr/>
      <w:r>
        <w:rPr>
          <w:lang w:val="en-GB"/>
        </w:rPr>
        <w:t xml:space="preserve"> K8 project management techniques</w:t>
      </w:r>
    </w:p>
    <w:p>
      <w:pPr/>
      <w:r>
        <w:rPr>
          <w:lang w:val="en-GB"/>
        </w:rPr>
        <w:br/>
      </w:r>
    </w:p>
    <w:p>
      <w:pPr/>
      <w:r>
        <w:rPr>
          <w:lang w:val="en-GB"/>
        </w:rPr>
        <w:t xml:space="preserve"> K9 the availability and suitability of equipment</w:t>
      </w:r>
    </w:p>
    <w:p>
      <w:pPr/>
      <w:r>
        <w:rPr>
          <w:lang w:val="en-GB"/>
        </w:rPr>
        <w:br/>
      </w:r>
    </w:p>
    <w:p>
      <w:pPr/>
      <w:r>
        <w:rPr>
          <w:lang w:val="en-GB"/>
        </w:rPr>
        <w:t xml:space="preserve"> K10 the availability, strengths and limitation of the research team</w:t>
      </w:r>
    </w:p>
    <w:p>
      <w:pPr/>
      <w:r>
        <w:rPr>
          <w:lang w:val="en-GB"/>
        </w:rPr>
        <w:br/>
      </w:r>
    </w:p>
    <w:p>
      <w:pPr/>
      <w:r>
        <w:rPr>
          <w:lang w:val="en-GB"/>
        </w:rPr>
        <w:t xml:space="preserve"> K11 the deadline for each research task</w:t>
      </w:r>
    </w:p>
    <w:p>
      <w:pPr/>
      <w:r>
        <w:rPr>
          <w:lang w:val="en-GB"/>
        </w:rPr>
        <w:br/>
      </w:r>
    </w:p>
    <w:p>
      <w:pPr/>
      <w:r>
        <w:rPr>
          <w:lang w:val="en-GB"/>
        </w:rPr>
        <w:t xml:space="preserve"> K12 the significance and impact of any relationships or dependencies between research tasks</w:t>
      </w:r>
    </w:p>
    <w:p>
      <w:pPr/>
      <w:r>
        <w:rPr>
          <w:lang w:val="en-GB"/>
        </w:rPr>
        <w:br/>
      </w:r>
    </w:p>
    <w:p>
      <w:pPr/>
      <w:r>
        <w:rPr>
          <w:lang w:val="en-GB"/>
        </w:rPr>
        <w:t xml:space="preserve"> K13 problem solving techniques</w:t>
      </w:r>
    </w:p>
    <w:p>
      <w:pPr/>
      <w:r>
        <w:rPr>
          <w:lang w:val="en-GB"/>
        </w:rPr>
        <w:br/>
      </w:r>
    </w:p>
    <w:p>
      <w:pPr/>
      <w:r>
        <w:rPr>
          <w:lang w:val="en-GB"/>
        </w:rPr>
        <w:t xml:space="preserve"> K14 the possible courses of action open to you to minimize risks or hazards</w:t>
      </w:r>
    </w:p>
    <w:p>
      <w:pPr/>
      <w:r>
        <w:rPr>
          <w:lang w:val="en-GB"/>
        </w:rPr>
        <w:br/>
      </w:r>
    </w:p>
    <w:p>
      <w:pPr/>
      <w:r>
        <w:rPr>
          <w:lang w:val="en-GB"/>
        </w:rPr>
        <w:t xml:space="preserve"> K15 your own level of authority and that of others with whom you work</w:t>
      </w:r>
    </w:p>
    <w:p>
      <w:pPr/>
      <w:r>
        <w:rPr>
          <w:lang w:val="en-GB"/>
        </w:rPr>
        <w:br/>
      </w:r>
    </w:p>
    <w:p>
      <w:pPr/>
      <w:r>
        <w:rPr>
          <w:lang w:val="en-GB"/>
        </w:rPr>
        <w:t xml:space="preserve"> K16 reporting lines</w:t>
      </w:r>
    </w:p>
    <w:p>
      <w:pPr/>
      <w:r>
        <w:rPr>
          <w:lang w:val="en-GB"/>
        </w:rPr>
        <w:br/>
      </w:r>
    </w:p>
    <w:p>
      <w:pPr/>
      <w:r>
        <w:rPr>
          <w:lang w:val="en-GB"/>
        </w:rPr>
        <w:t xml:space="preserve"> K17 the requirements of confidentiality substances and or articles</w:t>
      </w:r>
    </w:p>
    <w:p>
      <w:pPr>
        <w:numPr>
          <w:ilvl w:val="0"/>
          <w:numId w:val="4"/>
        </w:numPr>
      </w:pPr>
      <w:r>
        <w:t>Analyse and evaluate research information on explosive substances and or articles</w:t>
      </w:r>
    </w:p>
    <w:p>
      <w:pPr/>
      <w:r>
        <w:rPr>
          <w:lang w:val="en-GB"/>
        </w:rPr>
        <w:br/>
      </w:r>
    </w:p>
    <w:p>
      <w:pPr/>
      <w:r>
        <w:rPr>
          <w:lang w:val="en-GB"/>
        </w:rPr>
        <w:t>K18 the health, safety and environmental and other statutory legislation, regulations and safe working practices and procedures governing explosives and their implications for your area of work</w:t>
      </w:r>
    </w:p>
    <w:p>
      <w:pPr/>
      <w:r>
        <w:rPr>
          <w:lang w:val="en-GB"/>
        </w:rPr>
        <w:br/>
      </w:r>
    </w:p>
    <w:p>
      <w:pPr/>
      <w:r>
        <w:rPr>
          <w:lang w:val="en-GB"/>
        </w:rPr>
        <w:t xml:space="preserve"> K19 the relevance of personal protective equipment (PPE) </w:t>
      </w:r>
    </w:p>
    <w:p>
      <w:pPr/>
      <w:r>
        <w:rPr>
          <w:lang w:val="en-GB"/>
        </w:rPr>
        <w:br/>
      </w:r>
    </w:p>
    <w:p>
      <w:pPr/>
      <w:r>
        <w:rPr>
          <w:lang w:val="en-GB"/>
        </w:rPr>
        <w:t xml:space="preserve"> K20 the nature, characteristics, hazards and risks of the explosive substances and/or articles</w:t>
      </w:r>
    </w:p>
    <w:p>
      <w:pPr/>
      <w:r>
        <w:rPr>
          <w:lang w:val="en-GB"/>
        </w:rPr>
        <w:br/>
      </w:r>
    </w:p>
    <w:p>
      <w:pPr/>
      <w:r>
        <w:rPr>
          <w:lang w:val="en-GB"/>
        </w:rPr>
        <w:t xml:space="preserve"> K21 the actions to be taken in response to an unplanned event</w:t>
      </w:r>
    </w:p>
    <w:p>
      <w:pPr/>
      <w:r>
        <w:rPr>
          <w:lang w:val="en-GB"/>
        </w:rPr>
        <w:br/>
      </w:r>
    </w:p>
    <w:p>
      <w:pPr/>
      <w:r>
        <w:rPr>
          <w:lang w:val="en-GB"/>
        </w:rPr>
        <w:t xml:space="preserve"> K22 your organization’s operational policies and objectives</w:t>
      </w:r>
    </w:p>
    <w:p>
      <w:pPr/>
      <w:r>
        <w:rPr>
          <w:lang w:val="en-GB"/>
        </w:rPr>
        <w:br/>
      </w:r>
    </w:p>
    <w:p>
      <w:pPr/>
      <w:r>
        <w:rPr>
          <w:lang w:val="en-GB"/>
        </w:rPr>
        <w:t xml:space="preserve"> K23 the requirements of the research programme and plan</w:t>
      </w:r>
    </w:p>
    <w:p>
      <w:pPr/>
      <w:r>
        <w:rPr>
          <w:lang w:val="en-GB"/>
        </w:rPr>
        <w:br/>
      </w:r>
    </w:p>
    <w:p>
      <w:pPr/>
      <w:r>
        <w:rPr>
          <w:lang w:val="en-GB"/>
        </w:rPr>
        <w:t xml:space="preserve"> K24 the basis on which you would carry out the evaluation yourself, delegate it to your team or contract out to an external organization</w:t>
      </w:r>
    </w:p>
    <w:p>
      <w:pPr/>
      <w:r>
        <w:rPr>
          <w:lang w:val="en-GB"/>
        </w:rPr>
        <w:br/>
      </w:r>
    </w:p>
    <w:p>
      <w:pPr/>
      <w:r>
        <w:rPr>
          <w:lang w:val="en-GB"/>
        </w:rPr>
        <w:t xml:space="preserve"> K25 the nature of any conflict of interest</w:t>
      </w:r>
    </w:p>
    <w:p>
      <w:pPr/>
      <w:r>
        <w:rPr>
          <w:lang w:val="en-GB"/>
        </w:rPr>
        <w:br/>
      </w:r>
    </w:p>
    <w:p>
      <w:pPr/>
      <w:r>
        <w:rPr>
          <w:lang w:val="en-GB"/>
        </w:rPr>
        <w:t xml:space="preserve"> K26 any specific quality requirements                                 </w:t>
      </w:r>
    </w:p>
    <w:p>
      <w:pPr/>
      <w:r>
        <w:rPr>
          <w:lang w:val="en-GB"/>
        </w:rPr>
        <w:br/>
      </w:r>
    </w:p>
    <w:p>
      <w:pPr/>
      <w:r>
        <w:rPr>
          <w:lang w:val="en-GB"/>
        </w:rPr>
        <w:t xml:space="preserve"> K27 the deadline for the evaluation phase</w:t>
      </w:r>
    </w:p>
    <w:p>
      <w:pPr/>
      <w:r>
        <w:rPr>
          <w:lang w:val="en-GB"/>
        </w:rPr>
        <w:br/>
      </w:r>
    </w:p>
    <w:p>
      <w:pPr/>
      <w:r>
        <w:rPr>
          <w:lang w:val="en-GB"/>
        </w:rPr>
        <w:t xml:space="preserve"> K28 your available budget and any constraints                    </w:t>
      </w:r>
    </w:p>
    <w:p>
      <w:pPr/>
      <w:r>
        <w:rPr>
          <w:lang w:val="en-GB"/>
        </w:rPr>
        <w:br/>
      </w:r>
    </w:p>
    <w:p>
      <w:pPr/>
      <w:r>
        <w:rPr>
          <w:lang w:val="en-GB"/>
        </w:rPr>
        <w:t xml:space="preserve"> K29 problem solving techniques</w:t>
      </w:r>
    </w:p>
    <w:p>
      <w:pPr/>
      <w:r>
        <w:rPr>
          <w:lang w:val="en-GB"/>
        </w:rPr>
        <w:br/>
      </w:r>
    </w:p>
    <w:p>
      <w:pPr/>
      <w:r>
        <w:rPr>
          <w:lang w:val="en-GB"/>
        </w:rPr>
        <w:t xml:space="preserve"> K30 the peer review process</w:t>
      </w:r>
    </w:p>
    <w:p>
      <w:pPr/>
      <w:r>
        <w:rPr>
          <w:lang w:val="en-GB"/>
        </w:rPr>
        <w:br/>
      </w:r>
    </w:p>
    <w:p>
      <w:pPr/>
      <w:r>
        <w:rPr>
          <w:lang w:val="en-GB"/>
        </w:rPr>
        <w:t xml:space="preserve"> K31 your own level of authority and that of others with whom you work</w:t>
      </w:r>
    </w:p>
    <w:p>
      <w:pPr/>
      <w:r>
        <w:rPr>
          <w:lang w:val="en-GB"/>
        </w:rPr>
        <w:br/>
      </w:r>
    </w:p>
    <w:p>
      <w:pPr/>
      <w:r>
        <w:rPr>
          <w:lang w:val="en-GB"/>
        </w:rPr>
        <w:t xml:space="preserve"> K32 reporting lines</w:t>
      </w:r>
    </w:p>
    <w:p>
      <w:pPr/>
      <w:r>
        <w:rPr>
          <w:lang w:val="en-GB"/>
        </w:rPr>
        <w:br/>
      </w:r>
    </w:p>
    <w:p>
      <w:pPr/>
      <w:r>
        <w:rPr>
          <w:lang w:val="en-GB"/>
        </w:rPr>
        <w:t xml:space="preserve"> K33 the requirements of confidentiality</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These standards may be limited by the following;</w:t>
      </w:r>
    </w:p>
    <w:p>
      <w:pPr>
        <w:numPr>
          <w:ilvl w:val="0"/>
          <w:numId w:val="5"/>
        </w:numPr>
      </w:pPr>
      <w:r>
        <w:t>Scope of the investigation; individually; collaboratively with internal colleagues; collaboratively with external colleagues</w:t>
      </w:r>
    </w:p>
    <w:p>
      <w:pPr>
        <w:numPr>
          <w:ilvl w:val="0"/>
          <w:numId w:val="5"/>
        </w:numPr>
      </w:pPr>
      <w:r>
        <w:t>Interested parties: research team; project Steering Groups; external collaborators</w:t>
      </w:r>
    </w:p>
    <w:p>
      <w:pPr>
        <w:numPr>
          <w:ilvl w:val="0"/>
          <w:numId w:val="5"/>
        </w:numPr>
      </w:pPr>
      <w:r>
        <w:t>Risks relating to: people; the organization; the research programme; confidentiality; facilities; materials; equipment; services failure</w:t>
      </w:r>
    </w:p>
    <w:p>
      <w:pPr>
        <w:numPr>
          <w:ilvl w:val="0"/>
          <w:numId w:val="5"/>
        </w:numPr>
      </w:pPr>
      <w:r>
        <w:t>Analytical and evaluation techniques: established; adapting established techniques</w:t>
      </w:r>
    </w:p>
    <w:p>
      <w:pPr>
        <w:numPr>
          <w:ilvl w:val="0"/>
          <w:numId w:val="5"/>
        </w:numPr>
      </w:pPr>
      <w:r>
        <w:t>Resources: human; financial; time</w:t>
      </w:r>
    </w:p>
    <w:p>
      <w:pPr>
        <w:numPr>
          <w:ilvl w:val="0"/>
          <w:numId w:val="5"/>
        </w:numPr>
      </w:pPr>
      <w:r>
        <w:t>Conduct of the evaluation: by yourself; by colleagues</w:t>
      </w:r>
    </w:p>
    <w:p>
      <w:pPr>
        <w:numPr>
          <w:ilvl w:val="0"/>
          <w:numId w:val="5"/>
        </w:numPr>
      </w:pPr>
      <w:r>
        <w:t>Reporting results: in writing; verbally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Mar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Cogent </w:t>
      </w:r>
      <w:r>
        <w:rPr>
          <w:lang w:val="en-GB"/>
        </w:rPr>
        <w:br/>
      </w:r>
    </w:p>
    <w:p>
      <w:pPr/>
      <w:r>
        <w:rPr>
          <w:lang w:val="en-GB"/>
          <w:b/>
        </w:rPr>
        <w:t>Original URN</w:t>
      </w:r>
    </w:p>
    <w:p>
      <w:pPr/>
      <w:r>
        <w:rPr>
          <w:lang w:val="en-GB"/>
        </w:rPr>
        <w:t>This standards replaces COGESA1.11.</w:t>
      </w:r>
      <w:r>
        <w:rPr>
          <w:lang w:val="en-GB"/>
        </w:rPr>
        <w:br/>
      </w:r>
    </w:p>
    <w:p>
      <w:pPr/>
      <w:r>
        <w:rPr>
          <w:lang w:val="en-GB"/>
          <w:b/>
        </w:rPr>
        <w:t>Relevant Occupations</w:t>
      </w:r>
    </w:p>
    <w:p>
      <w:pPr/>
      <w:r>
        <w:rPr>
          <w:lang w:val="en-GB"/>
        </w:rPr>
        <w:t>Engineering and Manufacturing Technologies, Process, Plant and Machine Operatives, Science and Engineering Technicians, Science and Mathematics Science</w:t>
      </w:r>
      <w:r>
        <w:rPr>
          <w:lang w:val="en-GB"/>
        </w:rPr>
        <w:br/>
      </w:r>
    </w:p>
    <w:p>
      <w:pPr/>
      <w:r>
        <w:rPr>
          <w:lang w:val="en-GB"/>
          <w:b/>
        </w:rPr>
        <w:t>Suite</w:t>
      </w:r>
    </w:p>
    <w:p>
      <w:pPr/>
      <w:r>
        <w:rPr>
          <w:lang w:val="en-GB"/>
        </w:rPr>
        <w:t>Explosive Substances and Articles: Research, Design and Development</w:t>
      </w:r>
      <w:r>
        <w:rPr>
          <w:lang w:val="en-GB"/>
        </w:rPr>
        <w:br/>
      </w:r>
    </w:p>
    <w:p>
      <w:pPr/>
      <w:r>
        <w:rPr>
          <w:lang w:val="en-GB"/>
          <w:b/>
        </w:rPr>
        <w:t>Keywords</w:t>
      </w:r>
    </w:p>
    <w:p>
      <w:pPr/>
      <w:r>
        <w:rPr>
          <w:lang w:val="en-GB"/>
        </w:rPr>
        <w:t xml:space="preserve"> Specification, health and safety, environmental,  evaluation techniques, budget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842FE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EF75D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512E0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8478B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90C66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6b0a10ab8374a5e" /><Relationship Type="http://schemas.openxmlformats.org/officeDocument/2006/relationships/numbering" Target="/word/numbering.xml" Id="Rcf5b306249e34bed" /><Relationship Type="http://schemas.openxmlformats.org/officeDocument/2006/relationships/settings" Target="/word/settings.xml" Id="Re529d30c25814ef6" /><Relationship Type="http://schemas.openxmlformats.org/officeDocument/2006/relationships/image" Target="/word/media/def59584-af10-4944-bace-62ceb31372fc.png" Id="Re7577c1a5ad04ec2" /></Relationships>
</file>