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e6e5ceb604c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SKSRACC8</w:t>
            </w:r>
            <w:r>
              <w:rPr>
                <w:b/>
              </w:rPr>
              <w:br/>
            </w:r>
            <w:r>
              <w:rPr>
                <w:b/>
              </w:rPr>
              <w:t>Write scripts for radio and audio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7da2a011ba4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writing scripts for radio and audio to be read by a reporter, presenter or performer and heard by listeners.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is also about establishing and working to deadlines while ensuring compliance with legislation, regulations and organisational guidelines.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who write scripts for radio and audio.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write in a clear, conversational and readable style, avoiding jargon</w:t>
      </w:r>
    </w:p>
    <w:p>
      <w:pPr>
        <w:numPr>
          <w:ilvl w:val="0"/>
          <w:numId w:val="1"/>
        </w:numPr>
      </w:pPr>
      <w:r>
        <w:t>use expected punctuation, grammar and spelling</w:t>
      </w:r>
    </w:p>
    <w:p>
      <w:pPr>
        <w:numPr>
          <w:ilvl w:val="0"/>
          <w:numId w:val="1"/>
        </w:numPr>
      </w:pPr>
      <w:r>
        <w:t>use language, content and approach to suit the requirements of the genre, format and target audience or the style of a presenter for whom radio or audio scripts are being produced</w:t>
      </w:r>
    </w:p>
    <w:p>
      <w:pPr>
        <w:numPr>
          <w:ilvl w:val="0"/>
          <w:numId w:val="1"/>
        </w:numPr>
      </w:pPr>
      <w:r>
        <w:t>check that information contained in the radio or audio script is accurate</w:t>
      </w:r>
    </w:p>
    <w:p>
      <w:pPr>
        <w:numPr>
          <w:ilvl w:val="0"/>
          <w:numId w:val="1"/>
        </w:numPr>
      </w:pPr>
      <w:r>
        <w:t>use the relevant layout and annotation for the genre and purpose</w:t>
      </w:r>
    </w:p>
    <w:p>
      <w:pPr>
        <w:numPr>
          <w:ilvl w:val="0"/>
          <w:numId w:val="1"/>
        </w:numPr>
      </w:pPr>
      <w:r>
        <w:t>write intros, cues, outros or back announcements, avoiding duplication between cue and script</w:t>
      </w:r>
    </w:p>
    <w:p>
      <w:pPr>
        <w:numPr>
          <w:ilvl w:val="0"/>
          <w:numId w:val="1"/>
        </w:numPr>
      </w:pPr>
      <w:r>
        <w:t>confirm that the radio or audio script content complies with legislation, industry regulations and organisational guidelines</w:t>
      </w:r>
    </w:p>
    <w:p>
      <w:pPr>
        <w:numPr>
          <w:ilvl w:val="0"/>
          <w:numId w:val="1"/>
        </w:numPr>
      </w:pPr>
      <w:r>
        <w:t>inform colleagues when difficulties arise in producing the radio or audio script</w:t>
      </w:r>
    </w:p>
    <w:p>
      <w:pPr>
        <w:numPr>
          <w:ilvl w:val="0"/>
          <w:numId w:val="1"/>
        </w:numPr>
      </w:pPr>
      <w:r>
        <w:t>deliver radio or audio scripts to agreed lengths and to deadlines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techniques of writing for the ear using plain English to address each individual listener</w:t>
      </w:r>
    </w:p>
    <w:p>
      <w:pPr>
        <w:numPr>
          <w:ilvl w:val="0"/>
          <w:numId w:val="2"/>
        </w:numPr>
      </w:pPr>
      <w:r>
        <w:t>the importance of varying language, content and style to suit the genre, format, different stations, programme content or presenter style, in order to engage with the target audience</w:t>
      </w:r>
    </w:p>
    <w:p>
      <w:pPr>
        <w:numPr>
          <w:ilvl w:val="0"/>
          <w:numId w:val="2"/>
        </w:numPr>
      </w:pPr>
      <w:r>
        <w:t>the principles of grammar, punctuation, spelling and phonetics, and the tools and methods for checking these</w:t>
      </w:r>
    </w:p>
    <w:p>
      <w:pPr>
        <w:numPr>
          <w:ilvl w:val="0"/>
          <w:numId w:val="2"/>
        </w:numPr>
      </w:pPr>
      <w:r>
        <w:t>the purpose and intended use of the radio or audio script or written material</w:t>
      </w:r>
    </w:p>
    <w:p>
      <w:pPr>
        <w:numPr>
          <w:ilvl w:val="0"/>
          <w:numId w:val="2"/>
        </w:numPr>
      </w:pPr>
      <w:r>
        <w:t>how to use relevant layout or annotations</w:t>
      </w:r>
    </w:p>
    <w:p>
      <w:pPr>
        <w:numPr>
          <w:ilvl w:val="0"/>
          <w:numId w:val="2"/>
        </w:numPr>
      </w:pPr>
      <w:r>
        <w:t>how to tell a story, present arguments, summarise complex information, identify and communicate key points through well-structured writing</w:t>
      </w:r>
    </w:p>
    <w:p>
      <w:pPr>
        <w:numPr>
          <w:ilvl w:val="0"/>
          <w:numId w:val="2"/>
        </w:numPr>
      </w:pPr>
      <w:r>
        <w:t>the difference between fact and comment</w:t>
      </w:r>
    </w:p>
    <w:p>
      <w:pPr>
        <w:numPr>
          <w:ilvl w:val="0"/>
          <w:numId w:val="2"/>
        </w:numPr>
      </w:pPr>
      <w:r>
        <w:t>when to add script to natural sound to enhance the storytelling</w:t>
      </w:r>
    </w:p>
    <w:p>
      <w:pPr>
        <w:numPr>
          <w:ilvl w:val="0"/>
          <w:numId w:val="2"/>
        </w:numPr>
      </w:pPr>
      <w:r>
        <w:t>how to write radio or audio scripts which are appropriate to the vocal style of a presenter or performer</w:t>
      </w:r>
    </w:p>
    <w:p>
      <w:pPr>
        <w:numPr>
          <w:ilvl w:val="0"/>
          <w:numId w:val="2"/>
        </w:numPr>
      </w:pPr>
      <w:r>
        <w:t>relevant legislation, industry regulations and organisational guidelines</w:t>
      </w:r>
    </w:p>
    <w:p>
      <w:pPr>
        <w:numPr>
          <w:ilvl w:val="0"/>
          <w:numId w:val="2"/>
        </w:numPr>
      </w:pPr>
      <w:r>
        <w:t>the timescales, deadlines and length of the required radio or audio script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SKSRAC10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Station Manager, Production coordinator, Studio Manager, Radio Presenter, Technical Producer, Broadcast Assistant, Assistant Producer, Producer, Executive Producer, Drama Producer, Comedy Producer, Documentary Producer, Podcast Producer, Audio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Radio and Audio Content Creation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write; scripts; radio; audio; content; requirements; genre; format; target audience; storytelling; timescales; deadlines;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32B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E0D6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9c21ca7baa4452" /><Relationship Type="http://schemas.openxmlformats.org/officeDocument/2006/relationships/numbering" Target="/word/numbering.xml" Id="Rfae4c43878874a14" /><Relationship Type="http://schemas.openxmlformats.org/officeDocument/2006/relationships/settings" Target="/word/settings.xml" Id="R5c10211e0509495b" /><Relationship Type="http://schemas.openxmlformats.org/officeDocument/2006/relationships/image" Target="/word/media/bdf15ed4-c42a-4b57-b447-47dd5412c609.png" Id="Ra27da2a011ba4213" /></Relationships>
</file>