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a142e337e244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SKSVFX4</w:t>
            </w:r>
            <w:r>
              <w:rPr>
                <w:b/>
              </w:rPr>
              <w:br/>
            </w:r>
            <w:r>
              <w:rPr>
                <w:b/>
              </w:rPr>
              <w:t>Evolve the look of computer generated assets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4a3efddf3c846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determining the look (shininess, reflectivity, roughness and so on) of computer generated (CG) assets. This includes how they interact with their environment.</w:t>
      </w:r>
    </w:p>
    <w:p>
      <w:pPr/>
      <w:r>
        <w:rPr>
          <w:lang w:val="en-GB"/>
        </w:rPr>
        <w:t>When working with Virtual production (VP), it is essential to know how these assets will be used in the pipeline and what end goal is – such as for realtime use on an LED volume or pre-rendered.</w:t>
      </w:r>
    </w:p>
    <w:p>
      <w:pPr/>
      <w:r>
        <w:rPr>
          <w:lang w:val="en-GB"/>
        </w:rPr>
        <w:t>This standard is for those involved in look development.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analyse briefs, scripts, visual references and technical and production parameters to determine the required visual style</w:t>
      </w:r>
    </w:p>
    <w:p>
      <w:pPr>
        <w:numPr>
          <w:ilvl w:val="0"/>
          <w:numId w:val="1"/>
        </w:numPr>
      </w:pPr>
      <w:r>
        <w:t>suggest viable looks when working with a rough brief or when no brief is available</w:t>
      </w:r>
    </w:p>
    <w:p>
      <w:pPr>
        <w:numPr>
          <w:ilvl w:val="0"/>
          <w:numId w:val="1"/>
        </w:numPr>
      </w:pPr>
      <w:r>
        <w:t>liaise with those responsible for the visual style to ensure the look meets requirements</w:t>
      </w:r>
    </w:p>
    <w:p>
      <w:pPr>
        <w:numPr>
          <w:ilvl w:val="0"/>
          <w:numId w:val="1"/>
        </w:numPr>
      </w:pPr>
      <w:r>
        <w:t>create the material properties for characters, props or environments that conform to the required visual style</w:t>
      </w:r>
    </w:p>
    <w:p>
      <w:pPr>
        <w:numPr>
          <w:ilvl w:val="0"/>
          <w:numId w:val="1"/>
        </w:numPr>
      </w:pPr>
      <w:r>
        <w:t>create set-ups which test that look development meets requirements</w:t>
      </w:r>
    </w:p>
    <w:p>
      <w:pPr>
        <w:numPr>
          <w:ilvl w:val="0"/>
          <w:numId w:val="1"/>
        </w:numPr>
      </w:pPr>
      <w:r>
        <w:t>identify and implement any necessary changes to improve the look</w:t>
      </w:r>
    </w:p>
    <w:p>
      <w:pPr>
        <w:numPr>
          <w:ilvl w:val="0"/>
          <w:numId w:val="1"/>
        </w:numPr>
      </w:pPr>
      <w:r>
        <w:t>define how standardised or flexible the look needs to be</w:t>
      </w:r>
    </w:p>
    <w:p>
      <w:pPr>
        <w:numPr>
          <w:ilvl w:val="0"/>
          <w:numId w:val="1"/>
        </w:numPr>
      </w:pPr>
      <w:r>
        <w:t>check and confirm the look maintains continuity with the look of other parts of the production</w:t>
      </w:r>
    </w:p>
    <w:p>
      <w:pPr>
        <w:numPr>
          <w:ilvl w:val="0"/>
          <w:numId w:val="1"/>
        </w:numPr>
      </w:pPr>
      <w:r>
        <w:t>check and confirm the look being developed is as render efficient as possible</w:t>
      </w:r>
    </w:p>
    <w:p>
      <w:pPr>
        <w:numPr>
          <w:ilvl w:val="0"/>
          <w:numId w:val="1"/>
        </w:numPr>
      </w:pPr>
      <w:r>
        <w:t>design pipelines to ensure the look is correctly applied to different instances in different shots</w:t>
      </w:r>
    </w:p>
    <w:p>
      <w:pPr>
        <w:numPr>
          <w:ilvl w:val="0"/>
          <w:numId w:val="1"/>
        </w:numPr>
      </w:pPr>
      <w:r>
        <w:t>liaise with those responsible for implementing the look to identify any issues</w:t>
      </w:r>
    </w:p>
    <w:p>
      <w:pPr>
        <w:numPr>
          <w:ilvl w:val="0"/>
          <w:numId w:val="1"/>
        </w:numPr>
      </w:pPr>
      <w:r>
        <w:t>identify and resolve problems that as the look is implemented by self or others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identify the established design theme for a sequence or a project</w:t>
      </w:r>
    </w:p>
    <w:p>
      <w:pPr>
        <w:numPr>
          <w:ilvl w:val="0"/>
          <w:numId w:val="2"/>
        </w:numPr>
      </w:pPr>
      <w:r>
        <w:t>the role of the art department, concept artist or production designer in determining visual style</w:t>
      </w:r>
    </w:p>
    <w:p>
      <w:pPr>
        <w:numPr>
          <w:ilvl w:val="0"/>
          <w:numId w:val="2"/>
        </w:numPr>
      </w:pPr>
      <w:r>
        <w:t>when it is appropriate to use hero shots and turntables in look development and how to use them</w:t>
      </w:r>
    </w:p>
    <w:p>
      <w:pPr>
        <w:numPr>
          <w:ilvl w:val="0"/>
          <w:numId w:val="2"/>
        </w:numPr>
      </w:pPr>
      <w:r>
        <w:t>the other parts of the production that the look has to comply with including on set versions and existing assets</w:t>
      </w:r>
    </w:p>
    <w:p>
      <w:pPr>
        <w:numPr>
          <w:ilvl w:val="0"/>
          <w:numId w:val="2"/>
        </w:numPr>
      </w:pPr>
      <w:r>
        <w:t>the physics of motion and resistance</w:t>
      </w:r>
    </w:p>
    <w:p>
      <w:pPr>
        <w:numPr>
          <w:ilvl w:val="0"/>
          <w:numId w:val="2"/>
        </w:numPr>
      </w:pPr>
      <w:r>
        <w:t>surface properties of materials, different types of textures, lighting and other effects that can be applied to 3D objects and environments</w:t>
      </w:r>
    </w:p>
    <w:p>
      <w:pPr>
        <w:numPr>
          <w:ilvl w:val="0"/>
          <w:numId w:val="2"/>
        </w:numPr>
      </w:pPr>
      <w:r>
        <w:t>the effects of camera positions, angles, lens types and lighting in relation to objects and environments</w:t>
      </w:r>
    </w:p>
    <w:p>
      <w:pPr>
        <w:numPr>
          <w:ilvl w:val="0"/>
          <w:numId w:val="2"/>
        </w:numPr>
      </w:pPr>
      <w:r>
        <w:t>the theory and importance of colour, lighting and cinematography</w:t>
      </w:r>
    </w:p>
    <w:p>
      <w:pPr>
        <w:numPr>
          <w:ilvl w:val="0"/>
          <w:numId w:val="2"/>
        </w:numPr>
      </w:pPr>
      <w:r>
        <w:t>the purpose of shaders and how they are developed</w:t>
      </w:r>
    </w:p>
    <w:p>
      <w:pPr>
        <w:numPr>
          <w:ilvl w:val="0"/>
          <w:numId w:val="2"/>
        </w:numPr>
      </w:pPr>
      <w:r>
        <w:t>how lights or shaders can be used to standardise looks</w:t>
      </w:r>
    </w:p>
    <w:p>
      <w:pPr>
        <w:numPr>
          <w:ilvl w:val="0"/>
          <w:numId w:val="2"/>
        </w:numPr>
      </w:pPr>
      <w:r>
        <w:t>how to exploit the potential of industry-standard software</w:t>
      </w:r>
    </w:p>
    <w:p>
      <w:pPr>
        <w:numPr>
          <w:ilvl w:val="0"/>
          <w:numId w:val="2"/>
        </w:numPr>
      </w:pPr>
      <w:r>
        <w:t>the role of modellers, texture artists and others in implementing the look</w:t>
      </w:r>
    </w:p>
    <w:p>
      <w:pPr>
        <w:numPr>
          <w:ilvl w:val="0"/>
          <w:numId w:val="2"/>
        </w:numPr>
      </w:pPr>
      <w:r>
        <w:t>understand how the assets will be used</w:t>
      </w:r>
    </w:p>
    <w:p>
      <w:pPr>
        <w:numPr>
          <w:ilvl w:val="0"/>
          <w:numId w:val="2"/>
        </w:numPr>
      </w:pPr>
      <w:r>
        <w:t>how to identify and resolve problems and when to escalate problems outside of own responsibility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SKSVFX4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VFX Technical Director, VFX Artist, VFX Junior Artist, VFX Assistant Technical Director, VFX Producer, VFX Supervisor, VFX Assistant Supervisor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Visual Effects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evolve; look; visual style; computer generated (CG); production requirements; virtual production; production;  shaders; assets; VFX; visual effects;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2157F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600D26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fe681d223a4e5f" /><Relationship Type="http://schemas.openxmlformats.org/officeDocument/2006/relationships/numbering" Target="/word/numbering.xml" Id="Ra2ccacb5455d4656" /><Relationship Type="http://schemas.openxmlformats.org/officeDocument/2006/relationships/settings" Target="/word/settings.xml" Id="Re535614db1024175" /><Relationship Type="http://schemas.openxmlformats.org/officeDocument/2006/relationships/image" Target="/word/media/2d7a67c8-ed28-4a4c-9b4a-b3568ca42a91.png" Id="Rd4a3efddf3c8467c" /></Relationships>
</file>