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8dd86bf6354d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TECDT50941B</w:t>
            </w:r>
            <w:r>
              <w:rPr>
                <w:b/>
              </w:rPr>
              <w:br/>
            </w:r>
            <w:r>
              <w:rPr>
                <w:b/>
              </w:rPr>
              <w:t>Architect Robotic Process Automation (RPA) solutions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a42b4a421748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architecting Robotic Process Automation (RPA) solutions.</w:t>
      </w:r>
    </w:p>
    <w:p>
      <w:pPr/>
      <w:r>
        <w:rPr>
          <w:lang w:val="en-GB"/>
        </w:rPr>
        <w:t>RPA (Robotic Process Automation) architecture encompasses the creation and implementation of automation solutions using software robots, or "bots," to streamline repetitive and rule-based tasks traditionally handled by human workers. RPA architects oversee the identification of suitable processes for automation, selection of appropriate RPA technologies, and ensure seamless deployment and integration to enhance business processes.</w:t>
      </w:r>
    </w:p>
    <w:p>
      <w:pPr/>
      <w:r>
        <w:rPr>
          <w:lang w:val="en-GB"/>
        </w:rPr>
        <w:t>This standard is for those who need to architect Robotic Process Automation (RPA) solutions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Collaborate with stakeholders to identify and prioritise organisational processes suitable for RPA automation</w:t>
      </w:r>
    </w:p>
    <w:p>
      <w:pPr>
        <w:numPr>
          <w:ilvl w:val="0"/>
          <w:numId w:val="1"/>
        </w:numPr>
      </w:pPr>
      <w:r>
        <w:t>Analyse current organisational processes to determine RPA design requirements</w:t>
      </w:r>
    </w:p>
    <w:p>
      <w:pPr>
        <w:numPr>
          <w:ilvl w:val="0"/>
          <w:numId w:val="1"/>
        </w:numPr>
      </w:pPr>
      <w:r>
        <w:t>Identify and assess tasks suitable for RPA automation to plan RPA solutions</w:t>
      </w:r>
    </w:p>
    <w:p>
      <w:pPr>
        <w:numPr>
          <w:ilvl w:val="0"/>
          <w:numId w:val="1"/>
        </w:numPr>
      </w:pPr>
      <w:r>
        <w:t>Develop RPA solutions tailored to meet organisational requirements</w:t>
      </w:r>
    </w:p>
    <w:p>
      <w:pPr>
        <w:numPr>
          <w:ilvl w:val="0"/>
          <w:numId w:val="1"/>
        </w:numPr>
      </w:pPr>
      <w:r>
        <w:t>Select appropriate RPA tools and technologies considering organisational needs, technical requirements, and system compatibility</w:t>
      </w:r>
    </w:p>
    <w:p>
      <w:pPr>
        <w:numPr>
          <w:ilvl w:val="0"/>
          <w:numId w:val="1"/>
        </w:numPr>
      </w:pPr>
      <w:r>
        <w:t>Confirm compatibility of automation with existing enterprise software</w:t>
      </w:r>
    </w:p>
    <w:p>
      <w:pPr>
        <w:numPr>
          <w:ilvl w:val="0"/>
          <w:numId w:val="1"/>
        </w:numPr>
      </w:pPr>
      <w:r>
        <w:t>Plan the integration of RPA solutions with existing systems and applications to streamline workflow</w:t>
      </w:r>
    </w:p>
    <w:p>
      <w:pPr>
        <w:numPr>
          <w:ilvl w:val="0"/>
          <w:numId w:val="1"/>
        </w:numPr>
      </w:pPr>
      <w:r>
        <w:t>Implement security measures within RPA solution architectures to safeguard sensitive data</w:t>
      </w:r>
    </w:p>
    <w:p>
      <w:pPr>
        <w:numPr>
          <w:ilvl w:val="0"/>
          <w:numId w:val="1"/>
        </w:numPr>
      </w:pPr>
      <w:r>
        <w:t>Maintain comprehensive documentation for RPA architecture solutions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fundamental principles of Robotic Process Automation (RPA)</w:t>
      </w:r>
    </w:p>
    <w:p>
      <w:pPr>
        <w:numPr>
          <w:ilvl w:val="0"/>
          <w:numId w:val="2"/>
        </w:numPr>
      </w:pPr>
      <w:r>
        <w:t>The benefits and challenges associated with implementing RPA in business processes</w:t>
      </w:r>
    </w:p>
    <w:p>
      <w:pPr>
        <w:numPr>
          <w:ilvl w:val="0"/>
          <w:numId w:val="2"/>
        </w:numPr>
      </w:pPr>
      <w:r>
        <w:t>How to identify existing business processes suitable for automation</w:t>
      </w:r>
    </w:p>
    <w:p>
      <w:pPr>
        <w:numPr>
          <w:ilvl w:val="0"/>
          <w:numId w:val="2"/>
        </w:numPr>
      </w:pPr>
      <w:r>
        <w:t>The steps involved in assessing processes for RPA feasibility</w:t>
      </w:r>
    </w:p>
    <w:p>
      <w:pPr>
        <w:numPr>
          <w:ilvl w:val="0"/>
          <w:numId w:val="2"/>
        </w:numPr>
      </w:pPr>
      <w:r>
        <w:t>How to create detailed process maps and workflows for RPA implementation</w:t>
      </w:r>
    </w:p>
    <w:p>
      <w:pPr>
        <w:numPr>
          <w:ilvl w:val="0"/>
          <w:numId w:val="2"/>
        </w:numPr>
      </w:pPr>
      <w:r>
        <w:t>How to design RPA solutions that meet business objectives and requirements</w:t>
      </w:r>
    </w:p>
    <w:p>
      <w:pPr>
        <w:numPr>
          <w:ilvl w:val="0"/>
          <w:numId w:val="2"/>
        </w:numPr>
      </w:pPr>
      <w:r>
        <w:t>How to evaluate and select appropriate RPA tools and technologies</w:t>
      </w:r>
    </w:p>
    <w:p>
      <w:pPr>
        <w:numPr>
          <w:ilvl w:val="0"/>
          <w:numId w:val="2"/>
        </w:numPr>
      </w:pPr>
      <w:r>
        <w:t>How to implement and configure RPA tools for specific business applications</w:t>
      </w:r>
    </w:p>
    <w:p>
      <w:pPr>
        <w:numPr>
          <w:ilvl w:val="0"/>
          <w:numId w:val="2"/>
        </w:numPr>
      </w:pPr>
      <w:r>
        <w:t>How to develop strategies for integrating RPA solutions with existing systems and applications</w:t>
      </w:r>
    </w:p>
    <w:p>
      <w:pPr>
        <w:numPr>
          <w:ilvl w:val="0"/>
          <w:numId w:val="2"/>
        </w:numPr>
      </w:pPr>
      <w:r>
        <w:t>How to achieve seamless data flow between RPA bots and other enterprise software</w:t>
      </w:r>
    </w:p>
    <w:p>
      <w:pPr>
        <w:numPr>
          <w:ilvl w:val="0"/>
          <w:numId w:val="2"/>
        </w:numPr>
      </w:pPr>
      <w:r>
        <w:t>How to effectively communicate RPA architecture solutions with both technical and non-technical stakeholders</w:t>
      </w:r>
    </w:p>
    <w:p>
      <w:pPr>
        <w:numPr>
          <w:ilvl w:val="0"/>
          <w:numId w:val="2"/>
        </w:numPr>
      </w:pPr>
      <w:r>
        <w:t>The importance of reviewing and applying security requirements to RPA architectures</w:t>
      </w:r>
    </w:p>
    <w:p>
      <w:pPr>
        <w:numPr>
          <w:ilvl w:val="0"/>
          <w:numId w:val="2"/>
        </w:numPr>
      </w:pPr>
      <w:r>
        <w:t>How to develop documentation and designs for RPA architectures</w:t>
      </w:r>
    </w:p>
    <w:p>
      <w:pPr>
        <w:numPr>
          <w:ilvl w:val="0"/>
          <w:numId w:val="2"/>
        </w:numPr>
      </w:pPr>
      <w:r>
        <w:t>The importance of keeping updated on advancements in RPA technology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TECDT50941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IT(Solution Development)</w:t>
      </w:r>
      <w:r>
        <w:rPr>
          <w:lang w:val="en-GB"/>
        </w:rPr>
        <w:br/>
      </w:r>
    </w:p>
    <w:p>
      <w:pPr/>
      <w:r>
        <w:rPr>
          <w:lang w:val="en-GB"/>
          <w:b/>
        </w:rPr>
        <w:t>Keywords</w:t>
      </w:r>
    </w:p>
    <w:p>
      <w:pPr/>
      <w:r>
        <w:rPr>
          <w:lang w:val="en-GB"/>
        </w:rPr>
        <w:t>RPA, intelligent automation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A752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640B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56280d68de4f8e" /><Relationship Type="http://schemas.openxmlformats.org/officeDocument/2006/relationships/numbering" Target="/word/numbering.xml" Id="Re535aa81478c4251" /><Relationship Type="http://schemas.openxmlformats.org/officeDocument/2006/relationships/settings" Target="/word/settings.xml" Id="R929d4cc978af4d44" /><Relationship Type="http://schemas.openxmlformats.org/officeDocument/2006/relationships/image" Target="/word/media/eb6e2ce4-a4be-47a8-8c3d-8a484b803220.png" Id="R00a42b4a421748b4" /></Relationships>
</file>