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6c6772ac304c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SFJGK514</w:t>
            </w:r>
            <w:r>
              <w:rPr>
                <w:b/>
              </w:rPr>
              <w:br/>
            </w:r>
            <w:r>
              <w:rPr>
                <w:b/>
              </w:rPr>
              <w:t>Manage working relationships with individuals affected by domestic abuse or sexual violence through the criminal justice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670577563d40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managing working relationships with individuals affected by domestic abuse or sexual violence that you are supporting through the criminal justice system. It includes ensuring that you remain within appropriate boundaries of behaviour and conduct when providing support to and concluding relationships with the individuals. </w:t>
      </w:r>
    </w:p>
    <w:p>
      <w:pPr/>
      <w:r>
        <w:rPr>
          <w:lang w:val="en-GB"/>
        </w:rPr>
        <w:br/>
      </w:r>
    </w:p>
    <w:p>
      <w:pPr/>
      <w:r>
        <w:rPr>
          <w:lang w:val="en-GB"/>
        </w:rPr>
        <w:t xml:space="preserve"> As part of this standard you will also be expected to provide advice about the range of other services and agencies that can support individuals, and help them to decide on and access these.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agree your objectives for providing support to individuals with relevant others in line with organisational policies and procedures </w:t>
      </w:r>
    </w:p>
    <w:p>
      <w:pPr/>
      <w:r>
        <w:rPr>
          <w:lang w:val="en-GB"/>
        </w:rPr>
        <w:br/>
      </w:r>
    </w:p>
    <w:p>
      <w:pPr/>
      <w:r>
        <w:rPr>
          <w:lang w:val="en-GB"/>
        </w:rPr>
        <w:t xml:space="preserve"> 2. inform individuals about your role responsibilities and agreed objectives </w:t>
      </w:r>
    </w:p>
    <w:p>
      <w:pPr/>
      <w:r>
        <w:rPr>
          <w:lang w:val="en-GB"/>
        </w:rPr>
        <w:br/>
      </w:r>
    </w:p>
    <w:p>
      <w:pPr/>
      <w:r>
        <w:rPr>
          <w:lang w:val="en-GB"/>
        </w:rPr>
        <w:t xml:space="preserve"> 3. gather information about individuals which informs your understanding of their needs, including: </w:t>
      </w:r>
    </w:p>
    <w:p>
      <w:pPr/>
      <w:r>
        <w:rPr>
          <w:lang w:val="en-GB"/>
        </w:rPr>
        <w:br/>
      </w:r>
    </w:p>
    <w:p>
      <w:pPr/>
      <w:r>
        <w:rPr>
          <w:lang w:val="en-GB"/>
        </w:rPr>
        <w:t xml:space="preserve"> • risk assessment </w:t>
      </w:r>
    </w:p>
    <w:p>
      <w:pPr/>
      <w:r>
        <w:rPr>
          <w:lang w:val="en-GB"/>
        </w:rPr>
        <w:br/>
      </w:r>
    </w:p>
    <w:p>
      <w:pPr/>
      <w:r>
        <w:rPr>
          <w:lang w:val="en-GB"/>
        </w:rPr>
        <w:t xml:space="preserve"> 4. explore what support you will provide individuals to meet their needs in line with the limits of your authority, responsibility and professional competence </w:t>
      </w:r>
    </w:p>
    <w:p>
      <w:pPr/>
      <w:r>
        <w:rPr>
          <w:lang w:val="en-GB"/>
        </w:rPr>
        <w:br/>
      </w:r>
    </w:p>
    <w:p>
      <w:pPr/>
      <w:r>
        <w:rPr>
          <w:lang w:val="en-GB"/>
        </w:rPr>
        <w:t xml:space="preserve"> 5. inform individuals when the support needed is outside of your role and </w:t>
      </w:r>
    </w:p>
    <w:p>
      <w:pPr/>
      <w:r>
        <w:rPr>
          <w:lang w:val="en-GB"/>
        </w:rPr>
        <w:br/>
      </w:r>
    </w:p>
    <w:p>
      <w:pPr/>
      <w:r>
        <w:rPr>
          <w:lang w:val="en-GB"/>
        </w:rPr>
        <w:t xml:space="preserve"> responsibilities </w:t>
      </w:r>
    </w:p>
    <w:p>
      <w:pPr/>
      <w:r>
        <w:rPr>
          <w:lang w:val="en-GB"/>
        </w:rPr>
        <w:br/>
      </w:r>
    </w:p>
    <w:p>
      <w:pPr/>
      <w:r>
        <w:rPr>
          <w:lang w:val="en-GB"/>
        </w:rPr>
        <w:t xml:space="preserve"> 6. support individuals in ways that consider their personal boundaries and the professional boundaries of your role </w:t>
      </w:r>
    </w:p>
    <w:p>
      <w:pPr/>
      <w:r>
        <w:rPr>
          <w:lang w:val="en-GB"/>
        </w:rPr>
        <w:br/>
      </w:r>
    </w:p>
    <w:p>
      <w:pPr/>
      <w:r>
        <w:rPr>
          <w:lang w:val="en-GB"/>
        </w:rPr>
        <w:t xml:space="preserve"> 7. provide information about other support and services to individuals which meet their needs and enable them to make informed choices </w:t>
      </w:r>
    </w:p>
    <w:p>
      <w:pPr/>
      <w:r>
        <w:rPr>
          <w:lang w:val="en-GB"/>
        </w:rPr>
        <w:br/>
      </w:r>
    </w:p>
    <w:p>
      <w:pPr/>
      <w:r>
        <w:rPr>
          <w:lang w:val="en-GB"/>
        </w:rPr>
        <w:t xml:space="preserve"> 8. support individuals to access other support and services in line with organisational policies and procedures </w:t>
      </w:r>
    </w:p>
    <w:p>
      <w:pPr/>
      <w:r>
        <w:rPr>
          <w:lang w:val="en-GB"/>
        </w:rPr>
        <w:br/>
      </w:r>
    </w:p>
    <w:p>
      <w:pPr/>
      <w:r>
        <w:rPr>
          <w:lang w:val="en-GB"/>
        </w:rPr>
        <w:t xml:space="preserve"> 9. explore with individuals the impact of engaging with the criminal justice system in line with your agreed role and responsibilities </w:t>
      </w:r>
    </w:p>
    <w:p>
      <w:pPr/>
      <w:r>
        <w:rPr>
          <w:lang w:val="en-GB"/>
        </w:rPr>
        <w:br/>
      </w:r>
    </w:p>
    <w:p>
      <w:pPr/>
      <w:r>
        <w:rPr>
          <w:lang w:val="en-GB"/>
        </w:rPr>
        <w:t xml:space="preserve"> 10. promote engagement with the criminal justice system in ways which encourage individuals to recognise the beneficial effects of doing so </w:t>
      </w:r>
    </w:p>
    <w:p>
      <w:pPr/>
      <w:r>
        <w:rPr>
          <w:lang w:val="en-GB"/>
        </w:rPr>
        <w:br/>
      </w:r>
    </w:p>
    <w:p>
      <w:pPr/>
      <w:r>
        <w:rPr>
          <w:lang w:val="en-GB"/>
        </w:rPr>
        <w:t xml:space="preserve"> 11. explore with individuals the impact of accessing support and services in line with policies and procedures </w:t>
      </w:r>
    </w:p>
    <w:p>
      <w:pPr/>
      <w:r>
        <w:rPr>
          <w:lang w:val="en-GB"/>
        </w:rPr>
        <w:br/>
      </w:r>
    </w:p>
    <w:p>
      <w:pPr/>
      <w:r>
        <w:rPr>
          <w:lang w:val="en-GB"/>
        </w:rPr>
        <w:t xml:space="preserve"> 12. advise individuals about timescales and processes for bringing working relationships to an end in line with organisations policies and procedures </w:t>
      </w:r>
    </w:p>
    <w:p>
      <w:pPr/>
      <w:r>
        <w:rPr>
          <w:lang w:val="en-GB"/>
        </w:rPr>
        <w:br/>
      </w:r>
    </w:p>
    <w:p>
      <w:pPr/>
      <w:r>
        <w:rPr>
          <w:lang w:val="en-GB"/>
        </w:rPr>
        <w:t xml:space="preserve"> 13. support individuals to conclude their access to support in line with organisational policies and procedures </w:t>
      </w:r>
    </w:p>
    <w:p>
      <w:pPr/>
      <w:r>
        <w:rPr>
          <w:lang w:val="en-GB"/>
        </w:rPr>
        <w:br/>
      </w:r>
    </w:p>
    <w:p>
      <w:pPr/>
      <w:r>
        <w:rPr>
          <w:lang w:val="en-GB"/>
        </w:rPr>
        <w:t xml:space="preserve"> 14. communicate with individuals in ways which meet their needs in line with organisational policies and procedures, </w:t>
      </w:r>
    </w:p>
    <w:p>
      <w:pPr/>
      <w:r>
        <w:rPr>
          <w:lang w:val="en-GB"/>
        </w:rPr>
        <w:br/>
      </w:r>
    </w:p>
    <w:p>
      <w:pPr/>
      <w:r>
        <w:rPr>
          <w:lang w:val="en-GB"/>
        </w:rPr>
        <w:t xml:space="preserve"> 15. take steps to ensure you look after your own health, safety and welfare when engaging with individuals in line with organisational policies and procedures </w:t>
      </w:r>
    </w:p>
    <w:p>
      <w:pPr/>
      <w:r>
        <w:rPr>
          <w:lang w:val="en-GB"/>
        </w:rPr>
        <w:br/>
      </w:r>
    </w:p>
    <w:p>
      <w:pPr/>
      <w:r>
        <w:rPr>
          <w:lang w:val="en-GB"/>
        </w:rPr>
        <w:t xml:space="preserve"> 16. inform others when you identify risks in line with organisational policies and procedures, including: </w:t>
      </w:r>
    </w:p>
    <w:p>
      <w:pPr/>
      <w:r>
        <w:rPr>
          <w:lang w:val="en-GB"/>
        </w:rPr>
        <w:br/>
      </w:r>
    </w:p>
    <w:p>
      <w:pPr/>
      <w:r>
        <w:rPr>
          <w:lang w:val="en-GB"/>
        </w:rPr>
        <w:t xml:space="preserve"> • risk to your own safety and welfare </w:t>
      </w:r>
    </w:p>
    <w:p>
      <w:pPr/>
      <w:r>
        <w:rPr>
          <w:lang w:val="en-GB"/>
        </w:rPr>
        <w:br/>
      </w:r>
    </w:p>
    <w:p>
      <w:pPr/>
      <w:r>
        <w:rPr>
          <w:lang w:val="en-GB"/>
        </w:rPr>
        <w:t xml:space="preserve"> • risk to individuals’ safety and welfare </w:t>
      </w:r>
    </w:p>
    <w:p>
      <w:pPr/>
      <w:r>
        <w:rPr>
          <w:lang w:val="en-GB"/>
        </w:rPr>
        <w:br/>
      </w:r>
    </w:p>
    <w:p>
      <w:pPr/>
      <w:r>
        <w:rPr>
          <w:lang w:val="en-GB"/>
        </w:rPr>
        <w:t xml:space="preserve"> 17. maintain your professional competence and ability to support individuals to fulfil your role and responsibilities </w:t>
      </w:r>
    </w:p>
    <w:p>
      <w:pPr/>
      <w:r>
        <w:rPr>
          <w:lang w:val="en-GB"/>
        </w:rPr>
        <w:br/>
      </w:r>
    </w:p>
    <w:p>
      <w:pPr/>
      <w:r>
        <w:rPr>
          <w:lang w:val="en-GB"/>
        </w:rPr>
        <w:t xml:space="preserve"> 18. inform others when you identify risks and threats to the professional nature of your working relationship with individuals in line with your organisations policies and procedures </w:t>
      </w:r>
    </w:p>
    <w:p>
      <w:pPr/>
      <w:r>
        <w:rPr>
          <w:lang w:val="en-GB"/>
        </w:rPr>
        <w:br/>
      </w:r>
    </w:p>
    <w:p>
      <w:pPr/>
      <w:r>
        <w:rPr>
          <w:lang w:val="en-GB"/>
        </w:rPr>
        <w:t xml:space="preserve"> 19. maintain up to date records in line with your organisation’s policies procedures </w:t>
      </w:r>
    </w:p>
    <w:p>
      <w:pPr/>
      <w:r>
        <w:rPr>
          <w:lang w:val="en-GB"/>
        </w:rPr>
        <w:br/>
      </w:r>
    </w:p>
    <w:p>
      <w:pPr/>
      <w:r>
        <w:rPr>
          <w:lang w:val="en-GB"/>
        </w:rPr>
        <w:t xml:space="preserve"> 20. evaluate and share your findings with relevant agencies and stakeholders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your role and responsibilities including the limits of your authority in the criminal justice system 5. the limits of your authority, responsibility and professional competence and who to seek advice from when you need support in your role </w:t>
      </w:r>
    </w:p>
    <w:p>
      <w:pPr/>
      <w:r>
        <w:rPr>
          <w:lang w:val="en-GB"/>
        </w:rPr>
        <w:br/>
      </w:r>
    </w:p>
    <w:p>
      <w:pPr/>
      <w:r>
        <w:rPr>
          <w:lang w:val="en-GB"/>
        </w:rPr>
        <w:t xml:space="preserve"> 6. different styles and forms of communication and how to adapt them to meet the needs of individuals 7. common barriers to communication and ways to overcome them </w:t>
      </w:r>
    </w:p>
    <w:p>
      <w:pPr/>
      <w:r>
        <w:rPr>
          <w:lang w:val="en-GB"/>
        </w:rPr>
        <w:br/>
      </w:r>
    </w:p>
    <w:p>
      <w:pPr/>
      <w:r>
        <w:rPr>
          <w:lang w:val="en-GB"/>
        </w:rPr>
        <w:t xml:space="preserve"> 8. individuals’ feelings and reactions which may hinder their ability to discuss their experiences </w:t>
      </w:r>
    </w:p>
    <w:p>
      <w:pPr/>
      <w:r>
        <w:rPr>
          <w:lang w:val="en-GB"/>
        </w:rPr>
        <w:br/>
      </w:r>
    </w:p>
    <w:p>
      <w:pPr/>
      <w:r>
        <w:rPr>
          <w:lang w:val="en-GB"/>
        </w:rPr>
        <w:t xml:space="preserve"> 9. the importance of building trust and empathy with individuals and methods to achieve this </w:t>
      </w:r>
    </w:p>
    <w:p>
      <w:pPr/>
      <w:r>
        <w:rPr>
          <w:lang w:val="en-GB"/>
        </w:rPr>
        <w:br/>
      </w:r>
    </w:p>
    <w:p>
      <w:pPr/>
      <w:r>
        <w:rPr>
          <w:lang w:val="en-GB"/>
        </w:rPr>
        <w:t xml:space="preserve"> 10. the importance of treating individuals with sensitivity, flexibility and respect </w:t>
      </w:r>
    </w:p>
    <w:p>
      <w:pPr/>
      <w:r>
        <w:rPr>
          <w:lang w:val="en-GB"/>
        </w:rPr>
        <w:br/>
      </w:r>
    </w:p>
    <w:p>
      <w:pPr/>
      <w:r>
        <w:rPr>
          <w:lang w:val="en-GB"/>
        </w:rPr>
        <w:t xml:space="preserve"> 11. the impact your values and beliefs can have on your engagement with individuals </w:t>
      </w:r>
    </w:p>
    <w:p>
      <w:pPr/>
      <w:r>
        <w:rPr>
          <w:lang w:val="en-GB"/>
        </w:rPr>
        <w:br/>
      </w:r>
    </w:p>
    <w:p>
      <w:pPr/>
      <w:r>
        <w:rPr>
          <w:lang w:val="en-GB"/>
        </w:rPr>
        <w:t xml:space="preserve"> 12. the importance of avoiding risk to self and individuals when providing support </w:t>
      </w:r>
    </w:p>
    <w:p>
      <w:pPr/>
      <w:r>
        <w:rPr>
          <w:lang w:val="en-GB"/>
        </w:rPr>
        <w:br/>
      </w:r>
    </w:p>
    <w:p>
      <w:pPr/>
      <w:r>
        <w:rPr>
          <w:lang w:val="en-GB"/>
        </w:rPr>
        <w:t xml:space="preserve"> 13. the importance of challenging discriminatory or potentially damaging attitudes and behaviour and how to do so </w:t>
      </w:r>
    </w:p>
    <w:p>
      <w:pPr/>
      <w:r>
        <w:rPr>
          <w:lang w:val="en-GB"/>
        </w:rPr>
        <w:br/>
      </w:r>
    </w:p>
    <w:p>
      <w:pPr/>
      <w:r>
        <w:rPr>
          <w:lang w:val="en-GB"/>
        </w:rPr>
        <w:t xml:space="preserve"> 14. the role and impact of intersectionality in relation to domestic abuse or sexual violence </w:t>
      </w:r>
    </w:p>
    <w:p>
      <w:pPr/>
      <w:r>
        <w:rPr>
          <w:lang w:val="en-GB"/>
        </w:rPr>
        <w:br/>
      </w:r>
    </w:p>
    <w:p>
      <w:pPr/>
      <w:r>
        <w:rPr>
          <w:lang w:val="en-GB"/>
        </w:rPr>
        <w:t xml:space="preserve"> 15. your professional boundaries and individuals’ personal boundaries </w:t>
      </w:r>
    </w:p>
    <w:p>
      <w:pPr/>
      <w:r>
        <w:rPr>
          <w:lang w:val="en-GB"/>
        </w:rPr>
        <w:br/>
      </w:r>
    </w:p>
    <w:p>
      <w:pPr/>
      <w:r>
        <w:rPr>
          <w:lang w:val="en-GB"/>
        </w:rPr>
        <w:t xml:space="preserve"> 16. the implications of active complicity, coaching, and inappropriate contact with and between individuals during court proceedings, and how to recognise and avoid this </w:t>
      </w:r>
    </w:p>
    <w:p>
      <w:pPr/>
      <w:r>
        <w:rPr>
          <w:lang w:val="en-GB"/>
        </w:rPr>
        <w:br/>
      </w:r>
    </w:p>
    <w:p>
      <w:pPr/>
      <w:r>
        <w:rPr>
          <w:lang w:val="en-GB"/>
        </w:rPr>
        <w:t xml:space="preserve"> 17. the impact accusations of coaching and active complicity with individuals can have </w:t>
      </w:r>
    </w:p>
    <w:p>
      <w:pPr/>
      <w:r>
        <w:rPr>
          <w:lang w:val="en-GB"/>
        </w:rPr>
        <w:br/>
      </w:r>
    </w:p>
    <w:p>
      <w:pPr/>
      <w:r>
        <w:rPr>
          <w:lang w:val="en-GB"/>
        </w:rPr>
        <w:t xml:space="preserve"> 18. the importance of maintaining your professional competence and abilities </w:t>
      </w:r>
    </w:p>
    <w:p>
      <w:pPr/>
      <w:r>
        <w:rPr>
          <w:lang w:val="en-GB"/>
        </w:rPr>
        <w:br/>
      </w:r>
    </w:p>
    <w:p>
      <w:pPr/>
      <w:r>
        <w:rPr>
          <w:lang w:val="en-GB"/>
        </w:rPr>
        <w:t xml:space="preserve"> 19. the impact on individuals of engaging with the criminal justice system </w:t>
      </w:r>
    </w:p>
    <w:p>
      <w:pPr/>
      <w:r>
        <w:rPr>
          <w:lang w:val="en-GB"/>
        </w:rPr>
        <w:br/>
      </w:r>
    </w:p>
    <w:p>
      <w:pPr/>
      <w:r>
        <w:rPr>
          <w:lang w:val="en-GB"/>
        </w:rPr>
        <w:t xml:space="preserve"> 20. the processes and stages of the criminal justice system that individuals engage with </w:t>
      </w:r>
    </w:p>
    <w:p>
      <w:pPr/>
      <w:r>
        <w:rPr>
          <w:lang w:val="en-GB"/>
        </w:rPr>
        <w:br/>
      </w:r>
    </w:p>
    <w:p>
      <w:pPr/>
      <w:r>
        <w:rPr>
          <w:lang w:val="en-GB"/>
        </w:rPr>
        <w:t xml:space="preserve"> 21. what constitutes domestic abuse and sexual violence, and its prevalence in the community </w:t>
      </w:r>
    </w:p>
    <w:p>
      <w:pPr/>
      <w:r>
        <w:rPr>
          <w:lang w:val="en-GB"/>
        </w:rPr>
        <w:br/>
      </w:r>
    </w:p>
    <w:p>
      <w:pPr/>
      <w:r>
        <w:rPr>
          <w:lang w:val="en-GB"/>
        </w:rPr>
        <w:t xml:space="preserve"> 22. what constitutes re-victimisation and the factors that can accelerate this </w:t>
      </w:r>
    </w:p>
    <w:p>
      <w:pPr/>
      <w:r>
        <w:rPr>
          <w:lang w:val="en-GB"/>
        </w:rPr>
        <w:br/>
      </w:r>
    </w:p>
    <w:p>
      <w:pPr/>
      <w:r>
        <w:rPr>
          <w:lang w:val="en-GB"/>
        </w:rPr>
        <w:t xml:space="preserve"> 23. what constitutes grooming of individuals and how it can be identified </w:t>
      </w:r>
    </w:p>
    <w:p>
      <w:pPr/>
      <w:r>
        <w:rPr>
          <w:lang w:val="en-GB"/>
        </w:rPr>
        <w:br/>
      </w:r>
    </w:p>
    <w:p>
      <w:pPr/>
      <w:r>
        <w:rPr>
          <w:lang w:val="en-GB"/>
        </w:rPr>
        <w:t xml:space="preserve"> 24. factors that increase risk to individuals and how they can be reduced or avoided </w:t>
      </w:r>
    </w:p>
    <w:p>
      <w:pPr/>
      <w:r>
        <w:rPr>
          <w:lang w:val="en-GB"/>
        </w:rPr>
        <w:br/>
      </w:r>
    </w:p>
    <w:p>
      <w:pPr/>
      <w:r>
        <w:rPr>
          <w:lang w:val="en-GB"/>
        </w:rPr>
        <w:t xml:space="preserve"> 25. different types and sources of information relevant to individuals affected by domestic abuse or sexual violence and how to access them </w:t>
      </w:r>
    </w:p>
    <w:p>
      <w:pPr/>
      <w:r>
        <w:rPr>
          <w:lang w:val="en-GB"/>
        </w:rPr>
        <w:br/>
      </w:r>
    </w:p>
    <w:p>
      <w:pPr/>
      <w:r>
        <w:rPr>
          <w:lang w:val="en-GB"/>
        </w:rPr>
        <w:t xml:space="preserve"> 26. services and support available to individuals in your geographical area, their criteria and how to make referrals to them, </w:t>
      </w:r>
    </w:p>
    <w:p>
      <w:pPr/>
      <w:r>
        <w:rPr>
          <w:lang w:val="en-GB"/>
        </w:rPr>
        <w:br/>
      </w:r>
    </w:p>
    <w:p>
      <w:pPr/>
      <w:r>
        <w:rPr>
          <w:lang w:val="en-GB"/>
        </w:rPr>
        <w:t xml:space="preserve"> 27. the impact that transferring between different support services can have on individuals </w:t>
      </w:r>
    </w:p>
    <w:p>
      <w:pPr/>
      <w:r>
        <w:rPr>
          <w:lang w:val="en-GB"/>
        </w:rPr>
        <w:br/>
      </w:r>
    </w:p>
    <w:p>
      <w:pPr/>
      <w:r>
        <w:rPr>
          <w:lang w:val="en-GB"/>
        </w:rPr>
        <w:t xml:space="preserve"> 28. common information and support needs of individuals affected by domestic abuse or sexual violence and how to meet these </w:t>
      </w:r>
    </w:p>
    <w:p>
      <w:pPr/>
      <w:r>
        <w:rPr>
          <w:lang w:val="en-GB"/>
        </w:rPr>
        <w:br/>
      </w:r>
    </w:p>
    <w:p>
      <w:pPr/>
      <w:r>
        <w:rPr>
          <w:lang w:val="en-GB"/>
        </w:rPr>
        <w:t xml:space="preserve"> 29. actions required when disclosure of violence is identified </w:t>
      </w:r>
    </w:p>
    <w:p>
      <w:pPr/>
      <w:r>
        <w:rPr>
          <w:lang w:val="en-GB"/>
        </w:rPr>
        <w:br/>
      </w:r>
    </w:p>
    <w:p>
      <w:pPr/>
      <w:r>
        <w:rPr>
          <w:lang w:val="en-GB"/>
        </w:rPr>
        <w:t xml:space="preserve"> 30. how to share information in ways which allows individuals to make informed choices and the importance of doing so</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SfJGK514</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Advice; independent; advocacy; witness; professional; boundaries; individuals; service user; relationship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cef54821b04eec" /><Relationship Type="http://schemas.openxmlformats.org/officeDocument/2006/relationships/numbering" Target="/word/numbering.xml" Id="Rfc1b5360eb3346e1" /><Relationship Type="http://schemas.openxmlformats.org/officeDocument/2006/relationships/settings" Target="/word/settings.xml" Id="Rbaaca30940ee4b81" /><Relationship Type="http://schemas.openxmlformats.org/officeDocument/2006/relationships/image" Target="/word/media/e9a02d7a-c019-47f2-a1c4-3f9ae52f0671.png" Id="R0e670577563d4019" /></Relationships>
</file>