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8157b2e26542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SFJGK401</w:t>
            </w:r>
            <w:r>
              <w:rPr>
                <w:b/>
              </w:rPr>
              <w:br/>
            </w:r>
            <w:r>
              <w:rPr>
                <w:b/>
              </w:rPr>
              <w:t>Establish individuals need for initial support regarding disclosure of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cc233aeb5b4c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addressing individuals need for initial support for those impacted by domestic abuse or sexual violence and dealing with it with tact and sensitivity. </w:t>
      </w:r>
    </w:p>
    <w:p>
      <w:pPr/>
      <w:r>
        <w:rPr>
          <w:lang w:val="en-GB"/>
        </w:rPr>
        <w:br/>
      </w:r>
    </w:p>
    <w:p>
      <w:pPr/>
      <w:r>
        <w:rPr>
          <w:lang w:val="en-GB"/>
        </w:rPr>
        <w:t xml:space="preserve"> It includes your ability to manage interactions, presenting a positive impression of yourself and your organisation, and communicating with individuals including those who might be distressed or anxious. </w:t>
      </w:r>
    </w:p>
    <w:p>
      <w:pPr/>
      <w:r>
        <w:rPr>
          <w:lang w:val="en-GB"/>
        </w:rPr>
        <w:br/>
      </w:r>
    </w:p>
    <w:p>
      <w:pPr/>
      <w:r>
        <w:rPr>
          <w:lang w:val="en-GB"/>
        </w:rPr>
        <w:t xml:space="preserve"> This standard is for practitioners who support those experiencing domestic abuse or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open discussions with individuals using accepted terms and phrases and in line with organisational policies and procedures </w:t>
      </w:r>
    </w:p>
    <w:p>
      <w:pPr/>
      <w:r>
        <w:rPr>
          <w:lang w:val="en-GB"/>
        </w:rPr>
        <w:br/>
      </w:r>
    </w:p>
    <w:p>
      <w:pPr/>
      <w:r>
        <w:rPr>
          <w:lang w:val="en-GB"/>
        </w:rPr>
        <w:t xml:space="preserve"> 2. communicate with individuals using appropriate techniques in ways relevant to their needs: </w:t>
      </w:r>
    </w:p>
    <w:p>
      <w:pPr/>
      <w:r>
        <w:rPr>
          <w:lang w:val="en-GB"/>
        </w:rPr>
        <w:br/>
      </w:r>
    </w:p>
    <w:p>
      <w:pPr/>
      <w:r>
        <w:rPr>
          <w:lang w:val="en-GB"/>
        </w:rPr>
        <w:t xml:space="preserve"> 3. explain your organisation's procedures relating to confidentiality to individuals </w:t>
      </w:r>
    </w:p>
    <w:p>
      <w:pPr/>
      <w:r>
        <w:rPr>
          <w:lang w:val="en-GB"/>
        </w:rPr>
        <w:br/>
      </w:r>
    </w:p>
    <w:p>
      <w:pPr/>
      <w:r>
        <w:rPr>
          <w:lang w:val="en-GB"/>
        </w:rPr>
        <w:t xml:space="preserve"> 4. explore with individuals their situation and perception of needs in an appropriate and safe environment for individuals and yourself </w:t>
      </w:r>
    </w:p>
    <w:p>
      <w:pPr/>
      <w:r>
        <w:rPr>
          <w:lang w:val="en-GB"/>
        </w:rPr>
        <w:br/>
      </w:r>
    </w:p>
    <w:p>
      <w:pPr/>
      <w:r>
        <w:rPr>
          <w:lang w:val="en-GB"/>
        </w:rPr>
        <w:t xml:space="preserve"> 5. respond to initial disclosures of abuse in line with organisational policies and procedures </w:t>
      </w:r>
    </w:p>
    <w:p>
      <w:pPr/>
      <w:r>
        <w:rPr>
          <w:lang w:val="en-GB"/>
        </w:rPr>
        <w:br/>
      </w:r>
    </w:p>
    <w:p>
      <w:pPr/>
      <w:r>
        <w:rPr>
          <w:lang w:val="en-GB"/>
        </w:rPr>
        <w:t xml:space="preserve"> 6. confirm you are listening by acknowledging and clarifying the points raised by individuals </w:t>
      </w:r>
    </w:p>
    <w:p>
      <w:pPr/>
      <w:r>
        <w:rPr>
          <w:lang w:val="en-GB"/>
        </w:rPr>
        <w:br/>
      </w:r>
    </w:p>
    <w:p>
      <w:pPr/>
      <w:r>
        <w:rPr>
          <w:lang w:val="en-GB"/>
        </w:rPr>
        <w:t xml:space="preserve"> 7. assess individuals’ situations and determine appropriate response in line with organisational policies and procedures </w:t>
      </w:r>
    </w:p>
    <w:p>
      <w:pPr/>
      <w:r>
        <w:rPr>
          <w:lang w:val="en-GB"/>
        </w:rPr>
        <w:br/>
      </w:r>
    </w:p>
    <w:p>
      <w:pPr/>
      <w:r>
        <w:rPr>
          <w:lang w:val="en-GB"/>
        </w:rPr>
        <w:t xml:space="preserve"> 8. identify any potential conflict between individuals’ requirements and proposed responses </w:t>
      </w:r>
    </w:p>
    <w:p>
      <w:pPr/>
      <w:r>
        <w:rPr>
          <w:lang w:val="en-GB"/>
        </w:rPr>
        <w:br/>
      </w:r>
    </w:p>
    <w:p>
      <w:pPr/>
      <w:r>
        <w:rPr>
          <w:lang w:val="en-GB"/>
        </w:rPr>
        <w:t xml:space="preserve"> 9. address responses in ways designed to promote an agreed way forward that maintains positive relationships with individuals </w:t>
      </w:r>
    </w:p>
    <w:p>
      <w:pPr/>
      <w:r>
        <w:rPr>
          <w:lang w:val="en-GB"/>
        </w:rPr>
        <w:br/>
      </w:r>
    </w:p>
    <w:p>
      <w:pPr/>
      <w:r>
        <w:rPr>
          <w:lang w:val="en-GB"/>
        </w:rPr>
        <w:t xml:space="preserve"> 10. respond to individuals who are assessed as being at risk of harm in line with organisational policies and procedures </w:t>
      </w:r>
    </w:p>
    <w:p>
      <w:pPr/>
      <w:r>
        <w:rPr>
          <w:lang w:val="en-GB"/>
        </w:rPr>
        <w:br/>
      </w:r>
    </w:p>
    <w:p>
      <w:pPr/>
      <w:r>
        <w:rPr>
          <w:lang w:val="en-GB"/>
        </w:rPr>
        <w:t xml:space="preserve"> 11. balance individual’s needs, with your organisations requirements and manage their expectation in line with organisational policies and procedures </w:t>
      </w:r>
    </w:p>
    <w:p>
      <w:pPr/>
      <w:r>
        <w:rPr>
          <w:lang w:val="en-GB"/>
        </w:rPr>
        <w:br/>
      </w:r>
    </w:p>
    <w:p>
      <w:pPr/>
      <w:r>
        <w:rPr>
          <w:lang w:val="en-GB"/>
        </w:rPr>
        <w:t xml:space="preserve"> 12. close discussions with individuals in line with organisational policies and procedures </w:t>
      </w:r>
    </w:p>
    <w:p>
      <w:pPr/>
      <w:r>
        <w:rPr>
          <w:lang w:val="en-GB"/>
        </w:rPr>
        <w:br/>
      </w:r>
    </w:p>
    <w:p>
      <w:pPr/>
      <w:r>
        <w:rPr>
          <w:lang w:val="en-GB"/>
        </w:rPr>
        <w:t xml:space="preserve"> 13. implement actions as necessary to address individuals needs progressing these in line with your organisation’s policies and procedures </w:t>
      </w:r>
    </w:p>
    <w:p>
      <w:pPr/>
      <w:r>
        <w:rPr>
          <w:lang w:val="en-GB"/>
        </w:rPr>
        <w:br/>
      </w:r>
    </w:p>
    <w:p>
      <w:pPr/>
      <w:r>
        <w:rPr>
          <w:lang w:val="en-GB"/>
        </w:rPr>
        <w:t xml:space="preserve"> 14. maintain confidentiality in line with legal and organisational requirements </w:t>
      </w:r>
    </w:p>
    <w:p>
      <w:pPr/>
      <w:r>
        <w:rPr>
          <w:lang w:val="en-GB"/>
        </w:rPr>
        <w:br/>
      </w:r>
    </w:p>
    <w:p>
      <w:pPr/>
      <w:r>
        <w:rPr>
          <w:lang w:val="en-GB"/>
        </w:rPr>
        <w:t xml:space="preserve"> 15. maintain records of discussions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legal and organisational requirements for reporting information to the police to an actual or alleged offence </w:t>
      </w:r>
    </w:p>
    <w:p>
      <w:pPr/>
      <w:r>
        <w:rPr>
          <w:lang w:val="en-GB"/>
        </w:rPr>
        <w:br/>
      </w:r>
    </w:p>
    <w:p>
      <w:pPr/>
      <w:r>
        <w:rPr>
          <w:lang w:val="en-GB"/>
        </w:rPr>
        <w:t xml:space="preserve"> 4. your organisation’s role, remit, objectives, and services for addressing domestic abuse or sexual violence, including the provision of support to individuals.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the stages of the criminal justice process to allow the individual to make informed choices and manage their expectations </w:t>
      </w:r>
    </w:p>
    <w:p>
      <w:pPr/>
      <w:r>
        <w:rPr>
          <w:lang w:val="en-GB"/>
        </w:rPr>
        <w:br/>
      </w:r>
    </w:p>
    <w:p>
      <w:pPr/>
      <w:r>
        <w:rPr>
          <w:lang w:val="en-GB"/>
        </w:rPr>
        <w:t xml:space="preserve"> 7. your organisation’s procedures and the importance of accessing supervision and debrief </w:t>
      </w:r>
    </w:p>
    <w:p>
      <w:pPr/>
      <w:r>
        <w:rPr>
          <w:lang w:val="en-GB"/>
        </w:rPr>
        <w:br/>
      </w:r>
    </w:p>
    <w:p>
      <w:pPr/>
      <w:r>
        <w:rPr>
          <w:lang w:val="en-GB"/>
        </w:rPr>
        <w:t xml:space="preserve"> 8. how to create an environment that puts individuals at ease </w:t>
      </w:r>
    </w:p>
    <w:p>
      <w:pPr/>
      <w:r>
        <w:rPr>
          <w:lang w:val="en-GB"/>
        </w:rPr>
        <w:br/>
      </w:r>
    </w:p>
    <w:p>
      <w:pPr/>
      <w:r>
        <w:rPr>
          <w:lang w:val="en-GB"/>
        </w:rPr>
        <w:t xml:space="preserve"> 9. what constitutes domestic abuse and sexual violence and its prevalence in your local community </w:t>
      </w:r>
    </w:p>
    <w:p>
      <w:pPr/>
      <w:r>
        <w:rPr>
          <w:lang w:val="en-GB"/>
        </w:rPr>
        <w:br/>
      </w:r>
    </w:p>
    <w:p>
      <w:pPr/>
      <w:r>
        <w:rPr>
          <w:lang w:val="en-GB"/>
        </w:rPr>
        <w:t xml:space="preserve"> 10. signs of abuse and the methods used by abusers to gain power and control </w:t>
      </w:r>
    </w:p>
    <w:p>
      <w:pPr/>
      <w:r>
        <w:rPr>
          <w:lang w:val="en-GB"/>
        </w:rPr>
        <w:br/>
      </w:r>
    </w:p>
    <w:p>
      <w:pPr/>
      <w:r>
        <w:rPr>
          <w:lang w:val="en-GB"/>
        </w:rPr>
        <w:t xml:space="preserve"> 11. the impact of abuse upon all those affected, including individuals and dependents </w:t>
      </w:r>
    </w:p>
    <w:p>
      <w:pPr/>
      <w:r>
        <w:rPr>
          <w:lang w:val="en-GB"/>
        </w:rPr>
        <w:br/>
      </w:r>
    </w:p>
    <w:p>
      <w:pPr/>
      <w:r>
        <w:rPr>
          <w:lang w:val="en-GB"/>
        </w:rPr>
        <w:t xml:space="preserve"> 12. how children and dependents may be used by abusers as part of their abuse </w:t>
      </w:r>
    </w:p>
    <w:p>
      <w:pPr/>
      <w:r>
        <w:rPr>
          <w:lang w:val="en-GB"/>
        </w:rPr>
        <w:br/>
      </w:r>
    </w:p>
    <w:p>
      <w:pPr/>
      <w:r>
        <w:rPr>
          <w:lang w:val="en-GB"/>
        </w:rPr>
        <w:t xml:space="preserve"> 13. the types and sources of information and support sought by those affected by domestic abuse or sexual violence </w:t>
      </w:r>
    </w:p>
    <w:p>
      <w:pPr/>
      <w:r>
        <w:rPr>
          <w:lang w:val="en-GB"/>
        </w:rPr>
        <w:br/>
      </w:r>
    </w:p>
    <w:p>
      <w:pPr/>
      <w:r>
        <w:rPr>
          <w:lang w:val="en-GB"/>
        </w:rPr>
        <w:t xml:space="preserve"> 14. the role of external agencies and stakeholders in providing referrals and support to individuals affected by domestic abuse or sexual violence in your area </w:t>
      </w:r>
    </w:p>
    <w:p>
      <w:pPr/>
      <w:r>
        <w:rPr>
          <w:lang w:val="en-GB"/>
        </w:rPr>
        <w:br/>
      </w:r>
    </w:p>
    <w:p>
      <w:pPr/>
      <w:r>
        <w:rPr>
          <w:lang w:val="en-GB"/>
        </w:rPr>
        <w:t xml:space="preserve"> 15. misconceptions and stereotypical viewpoints in the public domain regarding the levels and causes of abuse </w:t>
      </w:r>
    </w:p>
    <w:p>
      <w:pPr/>
      <w:r>
        <w:rPr>
          <w:lang w:val="en-GB"/>
        </w:rPr>
        <w:br/>
      </w:r>
    </w:p>
    <w:p>
      <w:pPr/>
      <w:r>
        <w:rPr>
          <w:lang w:val="en-GB"/>
        </w:rPr>
        <w:t xml:space="preserve"> 16. how to assess individuals’ needs and determine the nature and urgency of the response required in line with your organisation's policies and procedures </w:t>
      </w:r>
    </w:p>
    <w:p>
      <w:pPr/>
      <w:r>
        <w:rPr>
          <w:lang w:val="en-GB"/>
        </w:rPr>
        <w:br/>
      </w:r>
    </w:p>
    <w:p>
      <w:pPr/>
      <w:r>
        <w:rPr>
          <w:lang w:val="en-GB"/>
        </w:rPr>
        <w:t xml:space="preserve"> 17. appropriate types of questioning, including open, closed and probing questions </w:t>
      </w:r>
    </w:p>
    <w:p>
      <w:pPr/>
      <w:r>
        <w:rPr>
          <w:lang w:val="en-GB"/>
        </w:rPr>
        <w:br/>
      </w:r>
    </w:p>
    <w:p>
      <w:pPr/>
      <w:r>
        <w:rPr>
          <w:lang w:val="en-GB"/>
        </w:rPr>
        <w:t xml:space="preserve"> 18. the importance of and techniques for effective listening </w:t>
      </w:r>
    </w:p>
    <w:p>
      <w:pPr/>
      <w:r>
        <w:rPr>
          <w:lang w:val="en-GB"/>
        </w:rPr>
        <w:br/>
      </w:r>
    </w:p>
    <w:p>
      <w:pPr/>
      <w:r>
        <w:rPr>
          <w:lang w:val="en-GB"/>
        </w:rPr>
        <w:t xml:space="preserve"> 19. how to maintain the effective participation from individuals during interactions </w:t>
      </w:r>
    </w:p>
    <w:p>
      <w:pPr/>
      <w:r>
        <w:rPr>
          <w:lang w:val="en-GB"/>
        </w:rPr>
        <w:br/>
      </w:r>
    </w:p>
    <w:p>
      <w:pPr/>
      <w:r>
        <w:rPr>
          <w:lang w:val="en-GB"/>
        </w:rPr>
        <w:t xml:space="preserve"> 20. the importance of and methods for determining the requirements and needs of individuals </w:t>
      </w:r>
    </w:p>
    <w:p>
      <w:pPr/>
      <w:r>
        <w:rPr>
          <w:lang w:val="en-GB"/>
        </w:rPr>
        <w:br/>
      </w:r>
    </w:p>
    <w:p>
      <w:pPr/>
      <w:r>
        <w:rPr>
          <w:lang w:val="en-GB"/>
        </w:rPr>
        <w:t xml:space="preserve"> 21. different styles and forms of communication and how to adapt them to meet the needs of the individual </w:t>
      </w:r>
    </w:p>
    <w:p>
      <w:pPr/>
      <w:r>
        <w:rPr>
          <w:lang w:val="en-GB"/>
        </w:rPr>
        <w:br/>
      </w:r>
    </w:p>
    <w:p>
      <w:pPr/>
      <w:r>
        <w:rPr>
          <w:lang w:val="en-GB"/>
        </w:rPr>
        <w:t xml:space="preserve"> 22. common barriers to communication and ways to overcome them </w:t>
      </w:r>
    </w:p>
    <w:p>
      <w:pPr/>
      <w:r>
        <w:rPr>
          <w:lang w:val="en-GB"/>
        </w:rPr>
        <w:br/>
      </w:r>
    </w:p>
    <w:p>
      <w:pPr/>
      <w:r>
        <w:rPr>
          <w:lang w:val="en-GB"/>
        </w:rPr>
        <w:t xml:space="preserve"> 23. actions available when a disclosure of abuse is identified </w:t>
      </w:r>
    </w:p>
    <w:p>
      <w:pPr/>
      <w:r>
        <w:rPr>
          <w:lang w:val="en-GB"/>
        </w:rPr>
        <w:br/>
      </w:r>
    </w:p>
    <w:p>
      <w:pPr/>
      <w:r>
        <w:rPr>
          <w:lang w:val="en-GB"/>
        </w:rPr>
        <w:t xml:space="preserve"> 24. techniques to keep control of interactions with individuals whilst maintaining positive relationships </w:t>
      </w:r>
    </w:p>
    <w:p>
      <w:pPr/>
      <w:r>
        <w:rPr>
          <w:lang w:val="en-GB"/>
        </w:rPr>
        <w:br/>
      </w:r>
    </w:p>
    <w:p>
      <w:pPr/>
      <w:r>
        <w:rPr>
          <w:lang w:val="en-GB"/>
        </w:rPr>
        <w:t xml:space="preserve"> 25. how to create an environment that puts individuals at ease </w:t>
      </w:r>
    </w:p>
    <w:p>
      <w:pPr/>
      <w:r>
        <w:rPr>
          <w:lang w:val="en-GB"/>
        </w:rPr>
        <w:br/>
      </w:r>
    </w:p>
    <w:p>
      <w:pPr/>
      <w:r>
        <w:rPr>
          <w:lang w:val="en-GB"/>
        </w:rPr>
        <w:t xml:space="preserve"> 26. how to apply trauma informed practice in your area of practice </w:t>
      </w:r>
    </w:p>
    <w:p>
      <w:pPr/>
      <w:r>
        <w:rPr>
          <w:lang w:val="en-GB"/>
        </w:rPr>
        <w:br/>
      </w:r>
    </w:p>
    <w:p>
      <w:pPr/>
      <w:r>
        <w:rPr>
          <w:lang w:val="en-GB"/>
        </w:rPr>
        <w:t xml:space="preserve"> 27. different trauma responses and their impact </w:t>
      </w:r>
    </w:p>
    <w:p>
      <w:pPr/>
      <w:r>
        <w:rPr>
          <w:lang w:val="en-GB"/>
        </w:rPr>
        <w:br/>
      </w:r>
    </w:p>
    <w:p>
      <w:pPr/>
      <w:r>
        <w:rPr>
          <w:lang w:val="en-GB"/>
        </w:rPr>
        <w:t xml:space="preserve"> 28. how to apply a needs led, strength based approach specific to meet the needs of the individual </w:t>
      </w:r>
    </w:p>
    <w:p>
      <w:pPr/>
      <w:r>
        <w:rPr>
          <w:lang w:val="en-GB"/>
        </w:rPr>
        <w:br/>
      </w:r>
    </w:p>
    <w:p>
      <w:pPr/>
      <w:r>
        <w:rPr>
          <w:lang w:val="en-GB"/>
        </w:rPr>
        <w:t xml:space="preserve"> 29. circumstances where it is necessary to go against the individuals expressed wishes </w:t>
      </w:r>
    </w:p>
    <w:p>
      <w:pPr/>
      <w:r>
        <w:rPr>
          <w:lang w:val="en-GB"/>
        </w:rPr>
        <w:br/>
      </w:r>
    </w:p>
    <w:p>
      <w:pPr/>
      <w:r>
        <w:rPr>
          <w:lang w:val="en-GB"/>
        </w:rPr>
        <w:t xml:space="preserve"> 30. the importance of ensuring that individuals understand what is happening and why </w:t>
      </w:r>
    </w:p>
    <w:p>
      <w:pPr/>
      <w:r>
        <w:rPr>
          <w:lang w:val="en-GB"/>
        </w:rPr>
        <w:br/>
      </w:r>
    </w:p>
    <w:p>
      <w:pPr/>
      <w:r>
        <w:rPr>
          <w:lang w:val="en-GB"/>
        </w:rPr>
        <w:t xml:space="preserve"> 31. the importance of being aware of your values and beliefs and the impact they might have </w:t>
      </w:r>
    </w:p>
    <w:p>
      <w:pPr/>
      <w:r>
        <w:rPr>
          <w:lang w:val="en-GB"/>
        </w:rPr>
        <w:br/>
      </w:r>
    </w:p>
    <w:p>
      <w:pPr/>
      <w:r>
        <w:rPr>
          <w:lang w:val="en-GB"/>
        </w:rPr>
        <w:t xml:space="preserve"> 32. how to challenge discriminatory or potentially damaging attitudes and behaviour and the importance of doing so </w:t>
      </w:r>
    </w:p>
    <w:p>
      <w:pPr/>
      <w:r>
        <w:rPr>
          <w:lang w:val="en-GB"/>
        </w:rPr>
        <w:br/>
      </w:r>
    </w:p>
    <w:p>
      <w:pPr/>
      <w:r>
        <w:rPr>
          <w:lang w:val="en-GB"/>
        </w:rPr>
        <w:t xml:space="preserve"> 33. the importance of recording all details and how to do so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SfJGK401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domestic; needs led; safe; needs led; individual; support; communication; disclosure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efc06cc7474b40" /><Relationship Type="http://schemas.openxmlformats.org/officeDocument/2006/relationships/numbering" Target="/word/numbering.xml" Id="R1a09c8ddf2bf4fde" /><Relationship Type="http://schemas.openxmlformats.org/officeDocument/2006/relationships/settings" Target="/word/settings.xml" Id="Rf96a79cf05854edf" /><Relationship Type="http://schemas.openxmlformats.org/officeDocument/2006/relationships/image" Target="/word/media/43a134de-3646-4562-ab65-eb5a0566332a.png" Id="Rbacc233aeb5b4c7b" /></Relationships>
</file>