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d4a89a95394f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SFJCPS8.5</w:t>
            </w:r>
            <w:r>
              <w:rPr>
                <w:b/>
              </w:rPr>
              <w:br/>
            </w:r>
            <w:r>
              <w:rPr>
                <w:b/>
              </w:rPr>
              <w:t>Manage the environmental impact of your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4a4a49af3544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a012c030134531" /><Relationship Type="http://schemas.openxmlformats.org/officeDocument/2006/relationships/numbering" Target="/word/numbering.xml" Id="R43a114889a0c4418" /><Relationship Type="http://schemas.openxmlformats.org/officeDocument/2006/relationships/settings" Target="/word/settings.xml" Id="Rb4753b3d05a64b28" /><Relationship Type="http://schemas.openxmlformats.org/officeDocument/2006/relationships/image" Target="/word/media/103e859c-122e-461c-943e-ba16838eb664.png" Id="Rf04a4a49af35443a" /></Relationships>
</file>