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ca978f684a4e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COGESA13.1</w:t>
            </w:r>
            <w:r>
              <w:rPr>
                <w:b/>
              </w:rPr>
              <w:br/>
            </w:r>
            <w:r>
              <w:rPr>
                <w:b/>
              </w:rPr>
              <w:t>Work effectively in a team involved in activities for explosive substances and/or articles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144f69284f40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f497953dac4f55" /><Relationship Type="http://schemas.openxmlformats.org/officeDocument/2006/relationships/numbering" Target="/word/numbering.xml" Id="Rfb0d04cac1cd4da2" /><Relationship Type="http://schemas.openxmlformats.org/officeDocument/2006/relationships/settings" Target="/word/settings.xml" Id="Rae96e08d94a24332" /><Relationship Type="http://schemas.openxmlformats.org/officeDocument/2006/relationships/image" Target="/word/media/372f3da4-f150-4b91-a582-a98dca3cb26d.png" Id="R18144f69284f40db" /></Relationships>
</file>