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378cec47dd4bf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SUMISE22</w:t>
            </w:r>
            <w:r>
              <w:rPr>
                <w:b/>
              </w:rPr>
              <w:br/>
            </w:r>
            <w:r>
              <w:rPr>
                <w:b/>
              </w:rPr>
              <w:t>Prepare to install system components (Integrated Systems Engineering)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c6ac5d440a94fb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ed537c2340e4c03" /><Relationship Type="http://schemas.openxmlformats.org/officeDocument/2006/relationships/numbering" Target="/word/numbering.xml" Id="R6bc93aee7c7b4352" /><Relationship Type="http://schemas.openxmlformats.org/officeDocument/2006/relationships/settings" Target="/word/settings.xml" Id="R84ecbefdf2dd45f9" /><Relationship Type="http://schemas.openxmlformats.org/officeDocument/2006/relationships/image" Target="/word/media/1ffaeacd-784e-4487-8937-4a114fa9de67.png" Id="Rac6ac5d440a94fb3" /></Relationships>
</file>