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298ac9cfb472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LSIEE01</w:t>
            </w:r>
            <w:r>
              <w:rPr>
                <w:b/>
              </w:rPr>
              <w:br/>
            </w:r>
            <w:r>
              <w:rPr>
                <w:b/>
              </w:rPr>
              <w:t>Work in partnership with employers for the benefit of learners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98b22b10e343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945d22471a943ac" /><Relationship Type="http://schemas.openxmlformats.org/officeDocument/2006/relationships/numbering" Target="/word/numbering.xml" Id="R9311c4caa19847b6" /><Relationship Type="http://schemas.openxmlformats.org/officeDocument/2006/relationships/settings" Target="/word/settings.xml" Id="R46b0b077a3884007" /><Relationship Type="http://schemas.openxmlformats.org/officeDocument/2006/relationships/image" Target="/word/media/912bffc4-b156-4f48-9132-0df4a7900255.png" Id="R7398b22b10e34341" /></Relationships>
</file>