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db24ba81c3491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COSVR637</w:t>
            </w:r>
            <w:r>
              <w:rPr>
                <w:b/>
              </w:rPr>
              <w:br/>
            </w:r>
            <w:r>
              <w:rPr>
                <w:b/>
              </w:rPr>
              <w:t>Produce sawn stone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8398be1f3e4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4d0b328eaf249d7" /><Relationship Type="http://schemas.openxmlformats.org/officeDocument/2006/relationships/numbering" Target="/word/numbering.xml" Id="Rf3586e8a353d43b1" /><Relationship Type="http://schemas.openxmlformats.org/officeDocument/2006/relationships/settings" Target="/word/settings.xml" Id="Re641a4e81d9549f7" /><Relationship Type="http://schemas.openxmlformats.org/officeDocument/2006/relationships/image" Target="/word/media/2b91fad4-a0d1-4677-be1d-f02bd3ea9a7f.png" Id="Rb48398be1f3e4d61" /></Relationships>
</file>