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37f86d7b84d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SEMLABS3_06</w:t>
            </w:r>
            <w:r>
              <w:rPr>
                <w:b/>
              </w:rPr>
              <w:br/>
            </w:r>
            <w:r>
              <w:rPr>
                <w:b/>
              </w:rPr>
              <w:t>Analysing laboratory samples using High Performance Liquid Chromatography (HPLC)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0f798fe8fb48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18d7f941534277" /><Relationship Type="http://schemas.openxmlformats.org/officeDocument/2006/relationships/numbering" Target="/word/numbering.xml" Id="Rc0555e3f53e14c66" /><Relationship Type="http://schemas.openxmlformats.org/officeDocument/2006/relationships/settings" Target="/word/settings.xml" Id="R2bc8700ee0584437" /><Relationship Type="http://schemas.openxmlformats.org/officeDocument/2006/relationships/image" Target="/word/media/4889038f-5c6c-4530-a36e-e1fad766edbc.png" Id="R2a0f798fe8fb484c" /></Relationships>
</file>