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85d44d698241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FSPTCS01</w:t>
            </w:r>
            <w:r>
              <w:rPr>
                <w:b/>
              </w:rPr>
              <w:br/>
            </w:r>
            <w:r>
              <w:rPr>
                <w:b/>
              </w:rPr>
              <w:t>Analyse customer and business needs and the business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8ab194655e4b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affbfdeea5456e" /><Relationship Type="http://schemas.openxmlformats.org/officeDocument/2006/relationships/numbering" Target="/word/numbering.xml" Id="Ra31851e9ae894e5e" /><Relationship Type="http://schemas.openxmlformats.org/officeDocument/2006/relationships/settings" Target="/word/settings.xml" Id="R946e865dd9894bc0" /><Relationship Type="http://schemas.openxmlformats.org/officeDocument/2006/relationships/image" Target="/word/media/84af2705-02c7-4127-b753-cbc4cf95ead8.png" Id="R768ab194655e4b0d" /></Relationships>
</file>