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908ea59fabc421c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SFHCHS41</w:t>
            </w:r>
            <w:r>
              <w:rPr>
                <w:b/>
              </w:rPr>
              <w:br/>
            </w:r>
            <w:r>
              <w:rPr>
                <w:b/>
              </w:rPr>
              <w:t>Determine a treatment plan for an individual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6e2ca3daeed64bd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15d26927a89a410a" /><Relationship Type="http://schemas.openxmlformats.org/officeDocument/2006/relationships/numbering" Target="/word/numbering.xml" Id="R53c00300bcbb4eed" /><Relationship Type="http://schemas.openxmlformats.org/officeDocument/2006/relationships/settings" Target="/word/settings.xml" Id="R8679c890098a420b" /><Relationship Type="http://schemas.openxmlformats.org/officeDocument/2006/relationships/image" Target="/word/media/5145e173-8b3a-42dd-a3ac-a768e07a1d76.png" Id="R6e2ca3daeed64bd2" /></Relationships>
</file>