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92522ef0624ee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SFHCHS152</w:t>
            </w:r>
            <w:r>
              <w:rPr>
                <w:b/>
              </w:rPr>
              <w:br/>
            </w:r>
            <w:r>
              <w:rPr>
                <w:b/>
              </w:rPr>
              <w:t>Assess an individual’s communication skills and abilities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d0ebf0c4fe546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0976020b40d4fee" /><Relationship Type="http://schemas.openxmlformats.org/officeDocument/2006/relationships/numbering" Target="/word/numbering.xml" Id="R20a83ad7b17446a0" /><Relationship Type="http://schemas.openxmlformats.org/officeDocument/2006/relationships/settings" Target="/word/settings.xml" Id="Rb3939a45f5834cb7" /><Relationship Type="http://schemas.openxmlformats.org/officeDocument/2006/relationships/image" Target="/word/media/f264b92c-f035-4b93-bb1f-30c20d59ba24.png" Id="R3d0ebf0c4fe54663" /></Relationships>
</file>