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3038d1699548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TECIT50861</w:t>
            </w:r>
            <w:r>
              <w:rPr>
                <w:b/>
              </w:rPr>
              <w:br/>
            </w:r>
            <w:r>
              <w:rPr>
                <w:b/>
              </w:rPr>
              <w:t>Lead user centred development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5d2e7d9f0840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8f96e0900e4994" /><Relationship Type="http://schemas.openxmlformats.org/officeDocument/2006/relationships/numbering" Target="/word/numbering.xml" Id="R97e158f420dd46b8" /><Relationship Type="http://schemas.openxmlformats.org/officeDocument/2006/relationships/settings" Target="/word/settings.xml" Id="R028197fa76e34641" /><Relationship Type="http://schemas.openxmlformats.org/officeDocument/2006/relationships/image" Target="/word/media/c4a72684-876a-46bc-8540-5a15da644827.png" Id="R0d5d2e7d9f0840f0" /></Relationships>
</file>