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988f28c0144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ESKITU033L</w:t>
            </w:r>
            <w:r>
              <w:rPr>
                <w:b/>
              </w:rPr>
              <w:br/>
            </w:r>
            <w:r>
              <w:rPr>
                <w:b/>
              </w:rPr>
              <w:t>Manage collaborative IT tools and social media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0737cbda34cb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3522216d1f40db" /><Relationship Type="http://schemas.openxmlformats.org/officeDocument/2006/relationships/numbering" Target="/word/numbering.xml" Id="R91cd45779a814900" /><Relationship Type="http://schemas.openxmlformats.org/officeDocument/2006/relationships/settings" Target="/word/settings.xml" Id="Rf6f4a2aad4e24e0a" /><Relationship Type="http://schemas.openxmlformats.org/officeDocument/2006/relationships/image" Target="/word/media/ff0f4f22-183c-4e93-9bd4-8486b586d08c.png" Id="R96b0737cbda34cb6" /></Relationships>
</file>