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e9266e53fb49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PPLDT18</w:t>
            </w:r>
            <w:r>
              <w:rPr>
                <w:b/>
              </w:rPr>
              <w:br/>
            </w:r>
            <w:r>
              <w:rPr>
                <w:b/>
              </w:rPr>
              <w:t>Adapt learning programmes and methods to meet the needs of learner drivers with disabilities, limitations or other particular requirements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542e10b83543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f69caeb65a6471e" /><Relationship Type="http://schemas.openxmlformats.org/officeDocument/2006/relationships/numbering" Target="/word/numbering.xml" Id="Rea28a7adc56f42a9" /><Relationship Type="http://schemas.openxmlformats.org/officeDocument/2006/relationships/settings" Target="/word/settings.xml" Id="Rea9c8552f7f64d57" /><Relationship Type="http://schemas.openxmlformats.org/officeDocument/2006/relationships/image" Target="/word/media/b259dbcf-316e-49b4-a2da-83e65a53d5a1.png" Id="R4a542e10b835434b" /></Relationships>
</file>