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6ada0b9ba47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SKSLWDC25</w:t>
            </w:r>
            <w:r>
              <w:rPr>
                <w:b/>
              </w:rPr>
              <w:br/>
            </w:r>
            <w:r>
              <w:rPr>
                <w:b/>
              </w:rPr>
              <w:t>Maintain effective working relationships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dd4e4970354c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76c54daed646ab" /><Relationship Type="http://schemas.openxmlformats.org/officeDocument/2006/relationships/numbering" Target="/word/numbering.xml" Id="R313a65211d1c4481" /><Relationship Type="http://schemas.openxmlformats.org/officeDocument/2006/relationships/settings" Target="/word/settings.xml" Id="R21a8ec32caf54e16" /><Relationship Type="http://schemas.openxmlformats.org/officeDocument/2006/relationships/image" Target="/word/media/489e2166-e8ac-433c-ab40-63e68d16eb62.png" Id="R5bdd4e4970354ccb" /></Relationships>
</file>