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341934ebb4e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SKSHS1</w:t>
            </w:r>
            <w:r>
              <w:rPr>
                <w:b/>
              </w:rPr>
              <w:br/>
            </w:r>
            <w:r>
              <w:rPr>
                <w:b/>
              </w:rPr>
              <w:t>Health, safety and security at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669a6b74ba4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8deb6b8c5b49c0" /><Relationship Type="http://schemas.openxmlformats.org/officeDocument/2006/relationships/numbering" Target="/word/numbering.xml" Id="Redefe3ad5e454380" /><Relationship Type="http://schemas.openxmlformats.org/officeDocument/2006/relationships/settings" Target="/word/settings.xml" Id="R1c5c364b4b7640cd" /><Relationship Type="http://schemas.openxmlformats.org/officeDocument/2006/relationships/image" Target="/word/media/e17e8ead-631f-43fc-ac3f-a9210b4ccbc1.png" Id="Re6669a6b74ba4148" /></Relationships>
</file>