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198e31687346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PPLRPVD23</w:t>
            </w:r>
            <w:r>
              <w:rPr>
                <w:b/>
              </w:rPr>
              <w:br/>
            </w:r>
            <w:r>
              <w:rPr>
                <w:b/>
              </w:rPr>
              <w:t>Provide a safe and legal vehicle for transporting passengers by taxi and/ or private hire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8f2c24546f4a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962dcf5f594282" /><Relationship Type="http://schemas.openxmlformats.org/officeDocument/2006/relationships/numbering" Target="/word/numbering.xml" Id="R2d54e0c70cda4091" /><Relationship Type="http://schemas.openxmlformats.org/officeDocument/2006/relationships/settings" Target="/word/settings.xml" Id="Rac09268e11594bdf" /><Relationship Type="http://schemas.openxmlformats.org/officeDocument/2006/relationships/image" Target="/word/media/2acf07e6-3bcc-4ab9-816e-759e688757b4.png" Id="Re38f2c24546f4ad7" /></Relationships>
</file>