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2988508c3948d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 ADV5</w:t>
            </w:r>
            <w:r>
              <w:rPr>
                <w:b/>
              </w:rPr>
              <w:br/>
            </w:r>
            <w:r>
              <w:rPr>
                <w:b/>
              </w:rPr>
              <w:t>Develop creative marketing communications concepts and solutions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04140429fb41b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5ac12a064f4ce0" /><Relationship Type="http://schemas.openxmlformats.org/officeDocument/2006/relationships/numbering" Target="/word/numbering.xml" Id="R0a00905a7ffb4d1e" /><Relationship Type="http://schemas.openxmlformats.org/officeDocument/2006/relationships/settings" Target="/word/settings.xml" Id="R41bb36e116e047fd" /><Relationship Type="http://schemas.openxmlformats.org/officeDocument/2006/relationships/image" Target="/word/media/7b7b3810-86f9-496a-a4c7-3e09499ae752.png" Id="Rc004140429fb41b9" /></Relationships>
</file>