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d101ef7fc74fb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PPLRS34</w:t>
            </w:r>
            <w:r>
              <w:rPr>
                <w:b/>
              </w:rPr>
              <w:br/>
            </w:r>
            <w:r>
              <w:rPr>
                <w:b/>
              </w:rPr>
              <w:t>Operate the automatic ticket barriers on the gateline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c43f7f6fb1c49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40d8083b784456" /><Relationship Type="http://schemas.openxmlformats.org/officeDocument/2006/relationships/numbering" Target="/word/numbering.xml" Id="R9bf559be03904055" /><Relationship Type="http://schemas.openxmlformats.org/officeDocument/2006/relationships/settings" Target="/word/settings.xml" Id="Rc5e0a202c0cc4c18" /><Relationship Type="http://schemas.openxmlformats.org/officeDocument/2006/relationships/image" Target="/word/media/6dd08b57-cc9c-400b-a72b-f2a6a44dbc88.png" Id="Rcc43f7f6fb1c4914" /></Relationships>
</file>