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97d93ee6ee4d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PPLAOG66</w:t>
            </w:r>
            <w:r>
              <w:rPr>
                <w:b/>
              </w:rPr>
              <w:br/>
            </w:r>
            <w:r>
              <w:rPr>
                <w:b/>
              </w:rPr>
              <w:t>Operate an IT system in the aviation industry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8532931448141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6d95c39fd194348" /><Relationship Type="http://schemas.openxmlformats.org/officeDocument/2006/relationships/numbering" Target="/word/numbering.xml" Id="Rd03f114d582948cd" /><Relationship Type="http://schemas.openxmlformats.org/officeDocument/2006/relationships/settings" Target="/word/settings.xml" Id="R78077fd2d2924048" /><Relationship Type="http://schemas.openxmlformats.org/officeDocument/2006/relationships/image" Target="/word/media/b752a05b-a6bc-451e-a304-13d6f5a3890f.png" Id="Rb853293144814133" /></Relationships>
</file>