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255af0940c84da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PPLRPTO29</w:t>
            </w:r>
            <w:r>
              <w:rPr>
                <w:b/>
              </w:rPr>
              <w:br/>
            </w:r>
            <w:r>
              <w:rPr>
                <w:b/>
              </w:rPr>
              <w:t>Manage and administer small businesses in road passenger transport operations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cfdffbccb8e445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f0be1e7e1f8445a" /><Relationship Type="http://schemas.openxmlformats.org/officeDocument/2006/relationships/numbering" Target="/word/numbering.xml" Id="R14b85cdb2c0f4f57" /><Relationship Type="http://schemas.openxmlformats.org/officeDocument/2006/relationships/settings" Target="/word/settings.xml" Id="R326e40aaf4a845ea" /><Relationship Type="http://schemas.openxmlformats.org/officeDocument/2006/relationships/image" Target="/word/media/db86e9ec-da84-446a-b3b7-1f6b41c40acf.png" Id="Rccfdffbccb8e445d" /></Relationships>
</file>