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f3059e5fe45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CCSMPR27</w:t>
            </w:r>
            <w:r>
              <w:rPr>
                <w:b/>
              </w:rPr>
              <w:br/>
            </w:r>
            <w:r>
              <w:rPr>
                <w:b/>
              </w:rPr>
              <w:t>Perform as the lead or featured artist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b42267ee2a4a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86ab6d2aca439e" /><Relationship Type="http://schemas.openxmlformats.org/officeDocument/2006/relationships/numbering" Target="/word/numbering.xml" Id="Rd33d78c81247444a" /><Relationship Type="http://schemas.openxmlformats.org/officeDocument/2006/relationships/settings" Target="/word/settings.xml" Id="R1f27887227784065" /><Relationship Type="http://schemas.openxmlformats.org/officeDocument/2006/relationships/image" Target="/word/media/9e643206-a195-432f-82af-f045b0a4bee2.png" Id="R7eb42267ee2a4ae6" /></Relationships>
</file>