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82cd5ea554f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CCSMP39</w:t>
            </w:r>
            <w:r>
              <w:rPr>
                <w:b/>
              </w:rPr>
              <w:br/>
            </w:r>
            <w:r>
              <w:rPr>
                <w:b/>
              </w:rPr>
              <w:t>Ensure you operate within the boundaries of legislation relating to music publishing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9c898e473944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6d4f423570480b" /><Relationship Type="http://schemas.openxmlformats.org/officeDocument/2006/relationships/numbering" Target="/word/numbering.xml" Id="R00975983b53d478a" /><Relationship Type="http://schemas.openxmlformats.org/officeDocument/2006/relationships/settings" Target="/word/settings.xml" Id="Reb7298f9831549ea" /><Relationship Type="http://schemas.openxmlformats.org/officeDocument/2006/relationships/image" Target="/word/media/7476d89c-e527-4da0-bcfc-18421cc674b5.png" Id="Rb99c898e473944c5" /></Relationships>
</file>