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707a4314b43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CCSID6</w:t>
            </w:r>
            <w:r>
              <w:rPr>
                <w:b/>
              </w:rPr>
              <w:br/>
            </w:r>
            <w:r>
              <w:rPr>
                <w:b/>
              </w:rPr>
              <w:t>Discover and prioritise detailed interaction experience targets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f7d99f758b45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9311946ef94863" /><Relationship Type="http://schemas.openxmlformats.org/officeDocument/2006/relationships/numbering" Target="/word/numbering.xml" Id="R46c565b6fc5640fd" /><Relationship Type="http://schemas.openxmlformats.org/officeDocument/2006/relationships/settings" Target="/word/settings.xml" Id="Rd6624d0b695d4c7a" /><Relationship Type="http://schemas.openxmlformats.org/officeDocument/2006/relationships/image" Target="/word/media/2cc9590c-a293-4df0-9538-8873510960fa.png" Id="R3cf7d99f758b45cf" /></Relationships>
</file>