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94bad2847f24fc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SKSIM16</w:t>
            </w:r>
            <w:r>
              <w:rPr>
                <w:b/>
              </w:rPr>
              <w:br/>
            </w:r>
            <w:r>
              <w:rPr>
                <w:b/>
              </w:rPr>
              <w:t>Create animated assets for games and interactive media  projects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add552284f4414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creating animations for use as part of games or interactive media projects. It assumes you already have the necessary drawing and other skills to create animations and focuses on the application of these in games or interactive media projects. It may involve creating animated interface components (such as buttons), animated transitions between interfaces, objects that animate or move in response to user interaction (such as expanding menus) or animated content assets within projects.</w:t>
      </w:r>
    </w:p>
    <w:p>
      <w:pPr/>
      <w:r>
        <w:rPr>
          <w:lang w:val="en-GB"/>
        </w:rPr>
        <w:t>This standard can apply to games or interactive media. Interactive media can involve any type of interactive media content, products or services including, but not restricted to, websites, applications, or online marketing campaigns.</w:t>
      </w:r>
    </w:p>
    <w:p>
      <w:pPr/>
      <w:r>
        <w:rPr>
          <w:lang w:val="en-GB"/>
        </w:rPr>
        <w:t>Games and interactive media projects can be for multi-platform or multi-channel use and can also involve the use of immersive technology which can include, but is not restricted to, Augmented Reality (AR), Virtual Reality (VR) and Mixed Reality (MR).</w:t>
      </w:r>
    </w:p>
    <w:p>
      <w:pPr/>
      <w:r>
        <w:rPr>
          <w:lang w:val="en-GB"/>
        </w:rPr>
        <w:t>This standard is for anyone who creates animated assets for use in games or interactive media projects.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​design animations within specified style guidelines</w:t>
      </w:r>
    </w:p>
    <w:p>
      <w:pPr>
        <w:numPr>
          <w:ilvl w:val="0"/>
          <w:numId w:val="1"/>
        </w:numPr>
      </w:pPr>
      <w:r>
        <w:t>design animations within specified parameters and constraints relating to the target platform and medium</w:t>
      </w:r>
    </w:p>
    <w:p>
      <w:pPr>
        <w:numPr>
          <w:ilvl w:val="0"/>
          <w:numId w:val="1"/>
        </w:numPr>
      </w:pPr>
      <w:r>
        <w:t>create animations that are attractive, easy to use and fit for purpose</w:t>
      </w:r>
    </w:p>
    <w:p>
      <w:pPr>
        <w:numPr>
          <w:ilvl w:val="0"/>
          <w:numId w:val="1"/>
        </w:numPr>
      </w:pPr>
      <w:r>
        <w:t>create animations in ways that minimise the risk of premature cut off</w:t>
      </w:r>
    </w:p>
    <w:p>
      <w:pPr>
        <w:numPr>
          <w:ilvl w:val="0"/>
          <w:numId w:val="1"/>
        </w:numPr>
      </w:pPr>
      <w:r>
        <w:t>liaise with the relevant authority </w:t>
      </w:r>
    </w:p>
    <w:p>
      <w:pPr>
        <w:numPr>
          <w:ilvl w:val="0"/>
          <w:numId w:val="1"/>
        </w:numPr>
      </w:pPr>
      <w:r>
        <w:t>*</w:t>
      </w:r>
    </w:p>
    <w:p>
      <w:pPr>
        <w:numPr>
          <w:ilvl w:val="0"/>
          <w:numId w:val="1"/>
        </w:numPr>
      </w:pPr>
      <w:r>
        <w:t>*to obtain approval for animations</w:t>
      </w:r>
    </w:p>
    <w:p>
      <w:pPr>
        <w:numPr>
          <w:ilvl w:val="0"/>
          <w:numId w:val="1"/>
        </w:numPr>
      </w:pPr>
      <w:r>
        <w:t>save animations in appropriate formats so that they can be easily incorporated into projects</w:t>
      </w:r>
    </w:p>
    <w:p>
      <w:pPr>
        <w:numPr>
          <w:ilvl w:val="0"/>
          <w:numId w:val="1"/>
        </w:numPr>
      </w:pPr>
      <w:r>
        <w:t>provide clear documentation that enables others to incorporate animations into projects</w:t>
      </w:r>
    </w:p>
    <w:p>
      <w:pPr>
        <w:numPr>
          <w:ilvl w:val="0"/>
          <w:numId w:val="1"/>
        </w:numPr>
      </w:pPr>
      <w:r>
        <w:t>organise animations using appropriate filing and naming conventions so that they can be located easily by others</w:t>
      </w:r>
    </w:p>
    <w:p>
      <w:pPr>
        <w:numPr>
          <w:ilvl w:val="0"/>
          <w:numId w:val="1"/>
        </w:numPr>
      </w:pPr>
      <w:r>
        <w:t>liaise with colleagues, such as designers and developers, to ensure animations are appropriate and meet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interpret and follow specifications or other briefs including project purpose, target users and how each animation will be used in projects including whether it will play once, loop several times or indefinitely</w:t>
      </w:r>
    </w:p>
    <w:p>
      <w:pPr>
        <w:numPr>
          <w:ilvl w:val="0"/>
          <w:numId w:val="2"/>
        </w:numPr>
      </w:pPr>
      <w:r>
        <w:t>techniques for identifying expectations and requirements of target users</w:t>
      </w:r>
    </w:p>
    <w:p>
      <w:pPr>
        <w:numPr>
          <w:ilvl w:val="0"/>
          <w:numId w:val="2"/>
        </w:numPr>
      </w:pPr>
      <w:r>
        <w:t>the capabilities, opportunities, limitations and constraints of current technologies, tools and approaches including the applicability of real-time animation</w:t>
      </w:r>
    </w:p>
    <w:p>
      <w:pPr>
        <w:numPr>
          <w:ilvl w:val="0"/>
          <w:numId w:val="2"/>
        </w:numPr>
      </w:pPr>
      <w:r>
        <w:t>the impact of diversity, inclusivity, accessibility, ethics, emotional intelligence and behavioural psychology on projects</w:t>
      </w:r>
    </w:p>
    <w:p>
      <w:pPr>
        <w:numPr>
          <w:ilvl w:val="0"/>
          <w:numId w:val="2"/>
        </w:numPr>
      </w:pPr>
      <w:r>
        <w:t>relevant standards and conventions relating to user-interface design</w:t>
      </w:r>
    </w:p>
    <w:p>
      <w:pPr>
        <w:numPr>
          <w:ilvl w:val="0"/>
          <w:numId w:val="2"/>
        </w:numPr>
      </w:pPr>
      <w:r>
        <w:t>principles of traditional and computer animation</w:t>
      </w:r>
    </w:p>
    <w:p>
      <w:pPr>
        <w:numPr>
          <w:ilvl w:val="0"/>
          <w:numId w:val="2"/>
        </w:numPr>
      </w:pPr>
      <w:r>
        <w:t>principles of interaction design, especially regarding usability and accessibility</w:t>
      </w:r>
    </w:p>
    <w:p>
      <w:pPr>
        <w:numPr>
          <w:ilvl w:val="0"/>
          <w:numId w:val="2"/>
        </w:numPr>
      </w:pPr>
      <w:r>
        <w:t>events or user interactions that will trigger animations and when and why animations might be cut-off prematurely, and how this might adversely affect user experience</w:t>
      </w:r>
    </w:p>
    <w:p>
      <w:pPr>
        <w:numPr>
          <w:ilvl w:val="0"/>
          <w:numId w:val="2"/>
        </w:numPr>
      </w:pPr>
      <w:r>
        <w:t>how to document animations so that others can use them easily and access specific frames or scenes.</w:t>
      </w:r>
    </w:p>
    <w:p>
      <w:pPr>
        <w:numPr>
          <w:ilvl w:val="0"/>
          <w:numId w:val="2"/>
        </w:numPr>
      </w:pPr>
      <w:r>
        <w:t>the impact on your work of technical parameters of target platforms including processing power, memory, bandwidth, screen size, resolution, colour depth, physical user interface</w:t>
      </w:r>
    </w:p>
    <w:p>
      <w:pPr>
        <w:numPr>
          <w:ilvl w:val="0"/>
          <w:numId w:val="2"/>
        </w:numPr>
      </w:pPr>
      <w:r>
        <w:t>any naming conventions, standards, guidelines or specifications that you need to follow, and any version control systems or asset pipelines that you need to use</w:t>
      </w:r>
    </w:p>
    <w:p>
      <w:pPr>
        <w:numPr>
          <w:ilvl w:val="0"/>
          <w:numId w:val="2"/>
        </w:numPr>
      </w:pPr>
      <w:r>
        <w:t>the requirements and expectations of other team members who will use animations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SKSIM14</w:t>
      </w:r>
      <w:r>
        <w:rPr>
          <w:lang w:val="en-GB"/>
        </w:rPr>
        <w:br/>
      </w:r>
    </w:p>
    <w:p>
      <w:pPr/>
      <w:r>
        <w:rPr>
          <w:lang w:val="en-GB"/>
          <w:b/>
        </w:rPr>
        <w:t>Relevant Occupations</w:t>
      </w:r>
    </w:p>
    <w:p>
      <w:pPr/>
      <w:r>
        <w:rPr>
          <w:lang w:val="en-GB"/>
        </w:rPr>
        <w:t>Arts, Media and Publishing, Crafts, Creative Arts and Design, Media and Communication, VFX Technician, Animation Professionals, AR/VR Technician, Interactive Media Professionals, Games Professionals</w:t>
      </w:r>
      <w:r>
        <w:rPr>
          <w:lang w:val="en-GB"/>
        </w:rPr>
        <w:br/>
      </w:r>
    </w:p>
    <w:p>
      <w:pPr/>
      <w:r>
        <w:rPr>
          <w:lang w:val="en-GB"/>
          <w:b/>
        </w:rPr>
        <w:t>Suite</w:t>
      </w:r>
    </w:p>
    <w:p>
      <w:pPr/>
      <w:r>
        <w:rPr>
          <w:lang w:val="en-GB"/>
        </w:rPr>
        <w:t>Games and Interactive Media</w:t>
      </w:r>
      <w:r>
        <w:rPr>
          <w:lang w:val="en-GB"/>
        </w:rPr>
        <w:br/>
      </w:r>
    </w:p>
    <w:p>
      <w:pPr/>
      <w:r>
        <w:rPr>
          <w:lang w:val="en-GB"/>
          <w:b/>
        </w:rPr>
        <w:t>Keywords</w:t>
      </w:r>
    </w:p>
    <w:p>
      <w:pPr/>
      <w:r>
        <w:rPr>
          <w:lang w:val="en-GB"/>
        </w:rPr>
        <w:t>interactive media; games; gaming; websites, applications; online marketing; AR/VR; 360; immersive technology; mixed reality; augmented reality;  end user; multi-platform; multi-channel; product; prototype; asset; create; animation; interface components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FE844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D4BB6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0e194f702224624" /><Relationship Type="http://schemas.openxmlformats.org/officeDocument/2006/relationships/numbering" Target="/word/numbering.xml" Id="R721eba3d52ed442f" /><Relationship Type="http://schemas.openxmlformats.org/officeDocument/2006/relationships/settings" Target="/word/settings.xml" Id="Rafb8e5d4d63041d9" /><Relationship Type="http://schemas.openxmlformats.org/officeDocument/2006/relationships/image" Target="/word/media/c8c4f7a8-f003-4f03-aa59-26d661dc9177.png" Id="Rdadd552284f44146" /></Relationships>
</file>