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9cd124c4b54a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Secure funding and sponsorship for arts projects and live events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7c4f99323e4d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dee5bf16df43f9" /><Relationship Type="http://schemas.openxmlformats.org/officeDocument/2006/relationships/numbering" Target="/word/numbering.xml" Id="Rbf208511fb6a4e7f" /><Relationship Type="http://schemas.openxmlformats.org/officeDocument/2006/relationships/settings" Target="/word/settings.xml" Id="Rc843002743664c87" /><Relationship Type="http://schemas.openxmlformats.org/officeDocument/2006/relationships/image" Target="/word/media/7b33aaaa-c7f5-4d76-a0e6-ade5802d5278.png" Id="Rfd7c4f99323e4d2b" /></Relationships>
</file>