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564f62caf4d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SKSQ23</w:t>
            </w:r>
            <w:r>
              <w:rPr>
                <w:b/>
              </w:rPr>
              <w:br/>
            </w:r>
            <w:r>
              <w:rPr>
                <w:b/>
              </w:rPr>
              <w:t>Dye or print fabrics or costumes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245de52f4b4b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dye or print fabrics and costumes to meet production requirements. </w:t>
      </w:r>
    </w:p>
    <w:p>
      <w:pPr/>
      <w:r>
        <w:rPr>
          <w:lang w:val="en-GB"/>
        </w:rPr>
        <w:t>This may involve preparing costumes or materials for dyeing or printing, applying different dying and printing techniques, assessing the results,  meeting standards throughout the process, knowing how the dyed /printed items will look on camera and outsourcing the work when appropriate.</w:t>
      </w:r>
    </w:p>
    <w:p>
      <w:pPr/>
      <w:r>
        <w:rPr>
          <w:lang w:val="en-GB"/>
        </w:rPr>
        <w:t>This standard may be applicable to costume designers, costume supervisors, costume assistants, costume stand by, wardrobe assistants, and costume makers.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​consider the production time period, genre and any specific costume requirements prior to dyeing or printing </w:t>
      </w:r>
    </w:p>
    <w:p>
      <w:pPr>
        <w:numPr>
          <w:ilvl w:val="0"/>
          <w:numId w:val="1"/>
        </w:numPr>
      </w:pPr>
      <w:r>
        <w:t>confirm the brief for any dyeing and printing work including the budget </w:t>
      </w:r>
    </w:p>
    <w:p>
      <w:pPr>
        <w:numPr>
          <w:ilvl w:val="0"/>
          <w:numId w:val="1"/>
        </w:numPr>
      </w:pPr>
      <w:r>
        <w:t>obtain permissions from costume subcontractors or relevant individuals prior to dyeing or printing </w:t>
      </w:r>
    </w:p>
    <w:p>
      <w:pPr>
        <w:numPr>
          <w:ilvl w:val="0"/>
          <w:numId w:val="1"/>
        </w:numPr>
      </w:pPr>
      <w:r>
        <w:t>identify, source and use the most appropriate dye or ink for the required item  </w:t>
      </w:r>
    </w:p>
    <w:p>
      <w:pPr>
        <w:numPr>
          <w:ilvl w:val="0"/>
          <w:numId w:val="1"/>
        </w:numPr>
      </w:pPr>
      <w:r>
        <w:t>create and analyse samples prior to dyeing and printing  </w:t>
      </w:r>
    </w:p>
    <w:p>
      <w:pPr>
        <w:numPr>
          <w:ilvl w:val="0"/>
          <w:numId w:val="1"/>
        </w:numPr>
      </w:pPr>
      <w:r>
        <w:t>identify allergies or sensitivities to dyeing and printing products of performers and costume team </w:t>
      </w:r>
    </w:p>
    <w:p>
      <w:pPr>
        <w:numPr>
          <w:ilvl w:val="0"/>
          <w:numId w:val="1"/>
        </w:numPr>
      </w:pPr>
      <w:r>
        <w:t>ensure the work area is suitable, clean and free from risks and hazards </w:t>
      </w:r>
    </w:p>
    <w:p>
      <w:pPr>
        <w:numPr>
          <w:ilvl w:val="0"/>
          <w:numId w:val="1"/>
        </w:numPr>
      </w:pPr>
      <w:r>
        <w:t>use protective wear and equipment whilst carrying out the dying and printing process  </w:t>
      </w:r>
    </w:p>
    <w:p>
      <w:pPr>
        <w:numPr>
          <w:ilvl w:val="0"/>
          <w:numId w:val="1"/>
        </w:numPr>
      </w:pPr>
      <w:r>
        <w:t>carry out and monitor the dying and printing process  </w:t>
      </w:r>
    </w:p>
    <w:p>
      <w:pPr>
        <w:numPr>
          <w:ilvl w:val="0"/>
          <w:numId w:val="1"/>
        </w:numPr>
      </w:pPr>
      <w:r>
        <w:t>dye and print fabrics to the required quality standard </w:t>
      </w:r>
    </w:p>
    <w:p>
      <w:pPr>
        <w:numPr>
          <w:ilvl w:val="0"/>
          <w:numId w:val="1"/>
        </w:numPr>
      </w:pPr>
      <w:r>
        <w:t>inspect dyed products and report issues to the appropriate personnel in a timely and professional manner </w:t>
      </w:r>
    </w:p>
    <w:p>
      <w:pPr>
        <w:numPr>
          <w:ilvl w:val="0"/>
          <w:numId w:val="1"/>
        </w:numPr>
      </w:pPr>
      <w:r>
        <w:t>clean the work area and equipment after dying and printing </w:t>
      </w:r>
    </w:p>
    <w:p>
      <w:pPr>
        <w:numPr>
          <w:ilvl w:val="0"/>
          <w:numId w:val="1"/>
        </w:numPr>
      </w:pPr>
      <w:r>
        <w:t>dispose of waste following environmental procedures    </w:t>
      </w:r>
    </w:p>
    <w:p>
      <w:pPr>
        <w:numPr>
          <w:ilvl w:val="0"/>
          <w:numId w:val="1"/>
        </w:numPr>
      </w:pPr>
      <w:r>
        <w:t>source appropriate subcontractors to undertake specialised dying and printing work required by the costume department </w:t>
      </w:r>
    </w:p>
    <w:p>
      <w:pPr>
        <w:numPr>
          <w:ilvl w:val="0"/>
          <w:numId w:val="1"/>
        </w:numPr>
      </w:pPr>
      <w:r>
        <w:t>ensure the dyeing and printing techniques used are appropriate for the production and chosen camera formats </w:t>
      </w:r>
    </w:p>
    <w:p>
      <w:pPr>
        <w:numPr>
          <w:ilvl w:val="0"/>
          <w:numId w:val="1"/>
        </w:numPr>
      </w:pPr>
      <w:r>
        <w:t>follow the productions confidentiality rules and requirements </w:t>
      </w:r>
    </w:p>
    <w:p>
      <w:pPr>
        <w:numPr>
          <w:ilvl w:val="0"/>
          <w:numId w:val="1"/>
        </w:numPr>
      </w:pPr>
      <w:r>
        <w:t>communicate clearly with production staff and other relevant departments or individuals  </w:t>
      </w:r>
    </w:p>
    <w:p>
      <w:pPr>
        <w:numPr>
          <w:ilvl w:val="0"/>
          <w:numId w:val="1"/>
        </w:numPr>
      </w:pPr>
      <w:r>
        <w:t>follow health, safety and environmental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production timescales and budget </w:t>
      </w:r>
    </w:p>
    <w:p>
      <w:pPr>
        <w:numPr>
          <w:ilvl w:val="0"/>
          <w:numId w:val="2"/>
        </w:numPr>
      </w:pPr>
      <w:r>
        <w:t>the time period /genres and ‘look’ of the production  </w:t>
      </w:r>
    </w:p>
    <w:p>
      <w:pPr>
        <w:numPr>
          <w:ilvl w:val="0"/>
          <w:numId w:val="2"/>
        </w:numPr>
      </w:pPr>
      <w:r>
        <w:t>common allergies or sensitivities to dyeing and printing products </w:t>
      </w:r>
    </w:p>
    <w:p>
      <w:pPr>
        <w:numPr>
          <w:ilvl w:val="0"/>
          <w:numId w:val="2"/>
        </w:numPr>
      </w:pPr>
      <w:r>
        <w:t>different dyes/inks and their uses  </w:t>
      </w:r>
    </w:p>
    <w:p>
      <w:pPr>
        <w:numPr>
          <w:ilvl w:val="0"/>
          <w:numId w:val="2"/>
        </w:numPr>
      </w:pPr>
      <w:r>
        <w:t>where to source dye and inks within budget </w:t>
      </w:r>
    </w:p>
    <w:p>
      <w:pPr>
        <w:numPr>
          <w:ilvl w:val="0"/>
          <w:numId w:val="2"/>
        </w:numPr>
      </w:pPr>
      <w:r>
        <w:t>the relevant permission needed prior to dyeing or printing </w:t>
      </w:r>
    </w:p>
    <w:p>
      <w:pPr>
        <w:numPr>
          <w:ilvl w:val="0"/>
          <w:numId w:val="2"/>
        </w:numPr>
      </w:pPr>
      <w:r>
        <w:t>how to create , analyse and assess samples </w:t>
      </w:r>
    </w:p>
    <w:p>
      <w:pPr>
        <w:numPr>
          <w:ilvl w:val="0"/>
          <w:numId w:val="2"/>
        </w:numPr>
      </w:pPr>
      <w:r>
        <w:t>different dyeing and printing technique </w:t>
      </w:r>
    </w:p>
    <w:p>
      <w:pPr>
        <w:numPr>
          <w:ilvl w:val="0"/>
          <w:numId w:val="2"/>
        </w:numPr>
      </w:pPr>
      <w:r>
        <w:t>risk control required when dying and printing Items </w:t>
      </w:r>
    </w:p>
    <w:p>
      <w:pPr>
        <w:numPr>
          <w:ilvl w:val="0"/>
          <w:numId w:val="2"/>
        </w:numPr>
      </w:pPr>
      <w:r>
        <w:t>the quality standard required </w:t>
      </w:r>
    </w:p>
    <w:p>
      <w:pPr>
        <w:numPr>
          <w:ilvl w:val="0"/>
          <w:numId w:val="2"/>
        </w:numPr>
      </w:pPr>
      <w:r>
        <w:t>who to liaise with relating printing or dyeing problems </w:t>
      </w:r>
    </w:p>
    <w:p>
      <w:pPr>
        <w:numPr>
          <w:ilvl w:val="0"/>
          <w:numId w:val="2"/>
        </w:numPr>
      </w:pPr>
      <w:r>
        <w:t>where to source appropriate external dyers / printers within budget and timescale </w:t>
      </w:r>
    </w:p>
    <w:p>
      <w:pPr>
        <w:numPr>
          <w:ilvl w:val="0"/>
          <w:numId w:val="2"/>
        </w:numPr>
      </w:pPr>
      <w:r>
        <w:t>how the dyes and prints will look on stage/camera </w:t>
      </w:r>
    </w:p>
    <w:p>
      <w:pPr>
        <w:numPr>
          <w:ilvl w:val="0"/>
          <w:numId w:val="2"/>
        </w:numPr>
      </w:pPr>
      <w:r>
        <w:t>the production's confidentiality rules and requirements </w:t>
      </w:r>
    </w:p>
    <w:p>
      <w:pPr>
        <w:numPr>
          <w:ilvl w:val="0"/>
          <w:numId w:val="2"/>
        </w:numPr>
      </w:pPr>
      <w:r>
        <w:t>communication protocol  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dye; print; fabrics; dyeing; printing; monitoringquality; outsourcing; techniques; camera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394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3753A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1ae8ba48594e73" /><Relationship Type="http://schemas.openxmlformats.org/officeDocument/2006/relationships/numbering" Target="/word/numbering.xml" Id="R9049effdbc6542b7" /><Relationship Type="http://schemas.openxmlformats.org/officeDocument/2006/relationships/settings" Target="/word/settings.xml" Id="R094ce37cff6e426d" /><Relationship Type="http://schemas.openxmlformats.org/officeDocument/2006/relationships/image" Target="/word/media/216bd6b2-7c27-4f0b-a0a4-ff5b754a286d.png" Id="R8e245de52f4b4b14" /></Relationships>
</file>