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e0e56d37f448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CCSCRG04</w:t>
            </w:r>
            <w:r>
              <w:rPr>
                <w:b/>
              </w:rPr>
              <w:br/>
            </w:r>
            <w:r>
              <w:rPr>
                <w:b/>
              </w:rPr>
              <w:t>Apply coatings or treatments to glass craftworks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3300e2d7844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6cbeff70684653" /><Relationship Type="http://schemas.openxmlformats.org/officeDocument/2006/relationships/numbering" Target="/word/numbering.xml" Id="Reeafb89bd0194a20" /><Relationship Type="http://schemas.openxmlformats.org/officeDocument/2006/relationships/settings" Target="/word/settings.xml" Id="R0e0c0ad6f98a4939" /><Relationship Type="http://schemas.openxmlformats.org/officeDocument/2006/relationships/image" Target="/word/media/5e8d0c50-a7e7-4269-8821-5beeb0922c60.png" Id="Rbb3300e2d7844d36" /></Relationships>
</file>