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c5841a57d443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PPLRPTO33</w:t>
            </w:r>
            <w:r>
              <w:rPr>
                <w:b/>
              </w:rPr>
              <w:br/>
            </w:r>
            <w:r>
              <w:rPr>
                <w:b/>
              </w:rPr>
              <w:t>Generate sales of products and services in road passenger transport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828c424db148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1302863ebd414f" /><Relationship Type="http://schemas.openxmlformats.org/officeDocument/2006/relationships/numbering" Target="/word/numbering.xml" Id="R4627c717ec5c42ec" /><Relationship Type="http://schemas.openxmlformats.org/officeDocument/2006/relationships/settings" Target="/word/settings.xml" Id="R620d9e89b9824592" /><Relationship Type="http://schemas.openxmlformats.org/officeDocument/2006/relationships/image" Target="/word/media/a74d8eeb-d481-4ea6-98cb-2a6eca2a66e0.png" Id="R49828c424db1484f" /></Relationships>
</file>