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72bdb628143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PPLRPTO04</w:t>
            </w:r>
            <w:r>
              <w:rPr>
                <w:b/>
              </w:rPr>
              <w:br/>
            </w:r>
            <w:r>
              <w:rPr>
                <w:b/>
              </w:rPr>
              <w:t>Ensure health and safety and deal with incidents, accidents and emergencies in your work environment in road passenger transport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85852ac32049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fbda98da534ef3" /><Relationship Type="http://schemas.openxmlformats.org/officeDocument/2006/relationships/numbering" Target="/word/numbering.xml" Id="R1ffd6d43a2b540de" /><Relationship Type="http://schemas.openxmlformats.org/officeDocument/2006/relationships/settings" Target="/word/settings.xml" Id="R15ba5131334c47ea" /><Relationship Type="http://schemas.openxmlformats.org/officeDocument/2006/relationships/image" Target="/word/media/ceeaf081-a362-486a-9601-be0c6053ff35.png" Id="R5a85852ac32049a9" /></Relationships>
</file>