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6489e153c9b402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CCSBS3</w:t>
            </w:r>
            <w:r>
              <w:rPr>
                <w:b/>
              </w:rPr>
              <w:br/>
            </w:r>
            <w:r>
              <w:rPr>
                <w:b/>
              </w:rPr>
              <w:t>Use blacksmithing processes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33aa0014ae348b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896018eee674180" /><Relationship Type="http://schemas.openxmlformats.org/officeDocument/2006/relationships/numbering" Target="/word/numbering.xml" Id="R0ec1945a2f9d4a4b" /><Relationship Type="http://schemas.openxmlformats.org/officeDocument/2006/relationships/settings" Target="/word/settings.xml" Id="Rb73c1d48f4ad44dc" /><Relationship Type="http://schemas.openxmlformats.org/officeDocument/2006/relationships/image" Target="/word/media/c8f58af9-a2e8-443c-a5f7-9d0fce3dccb1.png" Id="R733aa0014ae348b0" /></Relationships>
</file>