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2c8eaf45e46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COSVX01</w:t>
            </w:r>
            <w:r>
              <w:rPr>
                <w:b/>
              </w:rPr>
              <w:br/>
            </w:r>
            <w:r>
              <w:rPr>
                <w:b/>
              </w:rPr>
              <w:t>Monitor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cca2b28be944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00ea4c428949a2" /><Relationship Type="http://schemas.openxmlformats.org/officeDocument/2006/relationships/numbering" Target="/word/numbering.xml" Id="Rad3d13e7f36542eb" /><Relationship Type="http://schemas.openxmlformats.org/officeDocument/2006/relationships/settings" Target="/word/settings.xml" Id="R6fcea36b60de4abb" /><Relationship Type="http://schemas.openxmlformats.org/officeDocument/2006/relationships/image" Target="/word/media/63b36994-46d9-456c-a731-78094d17a035.png" Id="Rb7cca2b28be94444" /></Relationships>
</file>