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6b96fd447744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IMPFT116K</w:t>
            </w:r>
            <w:r>
              <w:rPr>
                <w:b/>
              </w:rPr>
              <w:br/>
            </w:r>
            <w:r>
              <w:rPr>
                <w:b/>
              </w:rPr>
              <w:t>Principles of flavours in food technology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8c8e6d5e6b40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ead4a357c54e53" /><Relationship Type="http://schemas.openxmlformats.org/officeDocument/2006/relationships/numbering" Target="/word/numbering.xml" Id="R077662e3b5c54762" /><Relationship Type="http://schemas.openxmlformats.org/officeDocument/2006/relationships/settings" Target="/word/settings.xml" Id="Rc81fd7e5a9804507" /><Relationship Type="http://schemas.openxmlformats.org/officeDocument/2006/relationships/image" Target="/word/media/a1aa52ee-d850-47c8-a8c2-1eb1a1faa6d5.png" Id="Ra68c8e6d5e6b4030" /></Relationships>
</file>