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6a218337804a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COSVR286</w:t>
            </w:r>
            <w:r>
              <w:rPr>
                <w:b/>
              </w:rPr>
              <w:br/>
            </w:r>
            <w:r>
              <w:rPr>
                <w:b/>
              </w:rPr>
              <w:t>Install double-lap roof tiles to curved and swept roof details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e60109709524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e336c9d04c34569" /><Relationship Type="http://schemas.openxmlformats.org/officeDocument/2006/relationships/numbering" Target="/word/numbering.xml" Id="R72938f5fae694f2c" /><Relationship Type="http://schemas.openxmlformats.org/officeDocument/2006/relationships/settings" Target="/word/settings.xml" Id="Rf4476f7f1a434cfc" /><Relationship Type="http://schemas.openxmlformats.org/officeDocument/2006/relationships/image" Target="/word/media/7b033390-6151-4f69-a1ed-a367067b6d34.png" Id="R5e60109709524d40" /></Relationships>
</file>