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4850d56364f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PPL3FPC11</w:t>
            </w:r>
            <w:r>
              <w:rPr>
                <w:b/>
              </w:rPr>
              <w:br/>
            </w:r>
            <w:r>
              <w:rPr>
                <w:b/>
              </w:rPr>
              <w:t>Prepare, cook and finish dressings and cold sauces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a30326302642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e6e02a4d874e3c" /><Relationship Type="http://schemas.openxmlformats.org/officeDocument/2006/relationships/numbering" Target="/word/numbering.xml" Id="Ra8b9257923e54e41" /><Relationship Type="http://schemas.openxmlformats.org/officeDocument/2006/relationships/settings" Target="/word/settings.xml" Id="Rc8f92432c02d429f" /><Relationship Type="http://schemas.openxmlformats.org/officeDocument/2006/relationships/image" Target="/word/media/b6723510-f167-4493-a57a-9dd3aa6c92b1.png" Id="R5ca303263026420f" /></Relationships>
</file>