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c65c9cc666b409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MPQPL391L</w:t>
            </w:r>
            <w:r>
              <w:rPr>
                <w:b/>
              </w:rPr>
              <w:br/>
            </w:r>
            <w:r>
              <w:rPr>
                <w:b/>
              </w:rPr>
              <w:t>Operate plant to receive and transport loads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a1a9b991e9b4bb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3a18815181e4601" /><Relationship Type="http://schemas.openxmlformats.org/officeDocument/2006/relationships/numbering" Target="/word/numbering.xml" Id="R977274ecbe554c85" /><Relationship Type="http://schemas.openxmlformats.org/officeDocument/2006/relationships/settings" Target="/word/settings.xml" Id="Rbc12a5455d5e4974" /><Relationship Type="http://schemas.openxmlformats.org/officeDocument/2006/relationships/image" Target="/word/media/b103a10e-d560-4819-85fb-dc949d1a967d.png" Id="Rba1a9b991e9b4bb1" /></Relationships>
</file>