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3f1900952444b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COGESA9.1</w:t>
            </w:r>
            <w:r>
              <w:rPr>
                <w:b/>
              </w:rPr>
              <w:br/>
            </w:r>
            <w:r>
              <w:rPr>
                <w:b/>
              </w:rPr>
              <w:t>Define explosives facilities requirement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dd079abd74248d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8789002868d4158" /><Relationship Type="http://schemas.openxmlformats.org/officeDocument/2006/relationships/numbering" Target="/word/numbering.xml" Id="R3390ad634b694afd" /><Relationship Type="http://schemas.openxmlformats.org/officeDocument/2006/relationships/settings" Target="/word/settings.xml" Id="R5f8312a2e1c14aff" /><Relationship Type="http://schemas.openxmlformats.org/officeDocument/2006/relationships/image" Target="/word/media/a669aa5e-9c10-4adb-89ce-b52217a41291.png" Id="R8dd079abd74248df" /></Relationships>
</file>